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D4F8B" w14:textId="41BB84C4" w:rsidR="008565DE" w:rsidRDefault="008565DE" w:rsidP="0068013E">
      <w:pPr>
        <w:pStyle w:val="Rubrik1"/>
        <w:spacing w:before="2640"/>
        <w:jc w:val="center"/>
        <w:rPr>
          <w:color w:val="auto"/>
          <w:sz w:val="56"/>
          <w:szCs w:val="56"/>
        </w:rPr>
      </w:pPr>
      <w:bookmarkStart w:id="0" w:name="_Toc158815482"/>
      <w:r w:rsidRPr="00166B5C">
        <w:rPr>
          <w:color w:val="auto"/>
          <w:sz w:val="56"/>
          <w:szCs w:val="56"/>
        </w:rPr>
        <w:t>Taxa för Skurup kommuns offentliga kontroll av livsmedel och läkemedel</w:t>
      </w:r>
      <w:bookmarkEnd w:id="0"/>
    </w:p>
    <w:p w14:paraId="2255145D" w14:textId="749EFB45" w:rsidR="00BE71D7" w:rsidRPr="00BE71D7" w:rsidRDefault="00BE71D7" w:rsidP="00BE71D7">
      <w:pPr>
        <w:pStyle w:val="Rubrik2"/>
        <w:jc w:val="center"/>
        <w:rPr>
          <w:color w:val="auto"/>
        </w:rPr>
      </w:pPr>
      <w:r w:rsidRPr="00BE71D7">
        <w:rPr>
          <w:color w:val="auto"/>
        </w:rPr>
        <w:t xml:space="preserve">Antagen av kommunfullmäktige </w:t>
      </w:r>
      <w:r w:rsidRPr="00BE71D7">
        <w:rPr>
          <w:color w:val="auto"/>
        </w:rPr>
        <w:t>2023-12-18, KF §148</w:t>
      </w:r>
    </w:p>
    <w:p w14:paraId="05902E3A" w14:textId="437FB566" w:rsidR="00767788" w:rsidRDefault="007F37B1" w:rsidP="00767788">
      <w:pPr>
        <w:spacing w:before="960"/>
        <w:jc w:val="center"/>
      </w:pPr>
      <w:r>
        <w:t>Gäller för ärenden inkomna efter 1 november år 2023</w:t>
      </w:r>
    </w:p>
    <w:p w14:paraId="155ED3B7" w14:textId="77777777" w:rsidR="00767788" w:rsidRDefault="00767788">
      <w:r>
        <w:br w:type="page"/>
      </w:r>
    </w:p>
    <w:sdt>
      <w:sdtPr>
        <w:id w:val="-528716792"/>
        <w:docPartObj>
          <w:docPartGallery w:val="Table of Contents"/>
          <w:docPartUnique/>
        </w:docPartObj>
      </w:sdtPr>
      <w:sdtEndPr>
        <w:rPr>
          <w:b/>
          <w:bCs/>
        </w:rPr>
      </w:sdtEndPr>
      <w:sdtContent>
        <w:p w14:paraId="7115574B" w14:textId="02EAD23D" w:rsidR="007F37B1" w:rsidRPr="00767788" w:rsidRDefault="007F37B1" w:rsidP="00767788">
          <w:pPr>
            <w:rPr>
              <w:rStyle w:val="Rubrik2Char"/>
              <w:color w:val="auto"/>
            </w:rPr>
          </w:pPr>
          <w:r w:rsidRPr="00767788">
            <w:rPr>
              <w:rStyle w:val="Rubrik2Char"/>
              <w:color w:val="auto"/>
            </w:rPr>
            <w:t>Innehållsförteckning</w:t>
          </w:r>
        </w:p>
        <w:p w14:paraId="03FAA634" w14:textId="0C051179" w:rsidR="005D1DAC" w:rsidRDefault="007F37B1">
          <w:pPr>
            <w:pStyle w:val="Innehll1"/>
            <w:tabs>
              <w:tab w:val="right" w:leader="dot" w:pos="9062"/>
            </w:tabs>
            <w:rPr>
              <w:rFonts w:eastAsiaTheme="minorEastAsia"/>
              <w:noProof/>
              <w:sz w:val="24"/>
              <w:szCs w:val="24"/>
              <w:lang w:eastAsia="sv-SE"/>
            </w:rPr>
          </w:pPr>
          <w:r>
            <w:fldChar w:fldCharType="begin"/>
          </w:r>
          <w:r>
            <w:instrText xml:space="preserve"> TOC \o "1-3" \h \z \u </w:instrText>
          </w:r>
          <w:r>
            <w:fldChar w:fldCharType="separate"/>
          </w:r>
          <w:hyperlink w:anchor="_Toc158815482" w:history="1">
            <w:r w:rsidR="005D1DAC" w:rsidRPr="000D55E3">
              <w:rPr>
                <w:rStyle w:val="Hyperlnk"/>
                <w:noProof/>
              </w:rPr>
              <w:t>Taxa för Skurup kommuns offentliga kontroll av livsmedel och läkemedel</w:t>
            </w:r>
            <w:r w:rsidR="005D1DAC">
              <w:rPr>
                <w:noProof/>
                <w:webHidden/>
              </w:rPr>
              <w:tab/>
            </w:r>
            <w:r w:rsidR="005D1DAC">
              <w:rPr>
                <w:noProof/>
                <w:webHidden/>
              </w:rPr>
              <w:fldChar w:fldCharType="begin"/>
            </w:r>
            <w:r w:rsidR="005D1DAC">
              <w:rPr>
                <w:noProof/>
                <w:webHidden/>
              </w:rPr>
              <w:instrText xml:space="preserve"> PAGEREF _Toc158815482 \h </w:instrText>
            </w:r>
            <w:r w:rsidR="005D1DAC">
              <w:rPr>
                <w:noProof/>
                <w:webHidden/>
              </w:rPr>
            </w:r>
            <w:r w:rsidR="005D1DAC">
              <w:rPr>
                <w:noProof/>
                <w:webHidden/>
              </w:rPr>
              <w:fldChar w:fldCharType="separate"/>
            </w:r>
            <w:r w:rsidR="005D1DAC">
              <w:rPr>
                <w:noProof/>
                <w:webHidden/>
              </w:rPr>
              <w:t>1</w:t>
            </w:r>
            <w:r w:rsidR="005D1DAC">
              <w:rPr>
                <w:noProof/>
                <w:webHidden/>
              </w:rPr>
              <w:fldChar w:fldCharType="end"/>
            </w:r>
          </w:hyperlink>
        </w:p>
        <w:p w14:paraId="41C6CF10" w14:textId="50706ED3" w:rsidR="005D1DAC" w:rsidRDefault="00CC5671">
          <w:pPr>
            <w:pStyle w:val="Innehll2"/>
            <w:tabs>
              <w:tab w:val="right" w:leader="dot" w:pos="9062"/>
            </w:tabs>
            <w:rPr>
              <w:rFonts w:eastAsiaTheme="minorEastAsia"/>
              <w:noProof/>
              <w:sz w:val="24"/>
              <w:szCs w:val="24"/>
              <w:lang w:eastAsia="sv-SE"/>
            </w:rPr>
          </w:pPr>
          <w:hyperlink w:anchor="_Toc158815483" w:history="1">
            <w:r w:rsidR="005D1DAC" w:rsidRPr="000D55E3">
              <w:rPr>
                <w:rStyle w:val="Hyperlnk"/>
                <w:noProof/>
              </w:rPr>
              <w:t>Inledande bestämmelser</w:t>
            </w:r>
            <w:r w:rsidR="005D1DAC">
              <w:rPr>
                <w:noProof/>
                <w:webHidden/>
              </w:rPr>
              <w:tab/>
            </w:r>
            <w:r w:rsidR="005D1DAC">
              <w:rPr>
                <w:noProof/>
                <w:webHidden/>
              </w:rPr>
              <w:fldChar w:fldCharType="begin"/>
            </w:r>
            <w:r w:rsidR="005D1DAC">
              <w:rPr>
                <w:noProof/>
                <w:webHidden/>
              </w:rPr>
              <w:instrText xml:space="preserve"> PAGEREF _Toc158815483 \h </w:instrText>
            </w:r>
            <w:r w:rsidR="005D1DAC">
              <w:rPr>
                <w:noProof/>
                <w:webHidden/>
              </w:rPr>
            </w:r>
            <w:r w:rsidR="005D1DAC">
              <w:rPr>
                <w:noProof/>
                <w:webHidden/>
              </w:rPr>
              <w:fldChar w:fldCharType="separate"/>
            </w:r>
            <w:r w:rsidR="005D1DAC">
              <w:rPr>
                <w:noProof/>
                <w:webHidden/>
              </w:rPr>
              <w:t>3</w:t>
            </w:r>
            <w:r w:rsidR="005D1DAC">
              <w:rPr>
                <w:noProof/>
                <w:webHidden/>
              </w:rPr>
              <w:fldChar w:fldCharType="end"/>
            </w:r>
          </w:hyperlink>
        </w:p>
        <w:p w14:paraId="03027F2B" w14:textId="335B53C0" w:rsidR="005D1DAC" w:rsidRDefault="00CC5671">
          <w:pPr>
            <w:pStyle w:val="Innehll2"/>
            <w:tabs>
              <w:tab w:val="right" w:leader="dot" w:pos="9062"/>
            </w:tabs>
            <w:rPr>
              <w:rFonts w:eastAsiaTheme="minorEastAsia"/>
              <w:noProof/>
              <w:sz w:val="24"/>
              <w:szCs w:val="24"/>
              <w:lang w:eastAsia="sv-SE"/>
            </w:rPr>
          </w:pPr>
          <w:hyperlink w:anchor="_Toc158815484" w:history="1">
            <w:r w:rsidR="005D1DAC" w:rsidRPr="000D55E3">
              <w:rPr>
                <w:rStyle w:val="Hyperlnk"/>
                <w:noProof/>
              </w:rPr>
              <w:t>Timavgift</w:t>
            </w:r>
            <w:r w:rsidR="005D1DAC">
              <w:rPr>
                <w:noProof/>
                <w:webHidden/>
              </w:rPr>
              <w:tab/>
            </w:r>
            <w:r w:rsidR="005D1DAC">
              <w:rPr>
                <w:noProof/>
                <w:webHidden/>
              </w:rPr>
              <w:fldChar w:fldCharType="begin"/>
            </w:r>
            <w:r w:rsidR="005D1DAC">
              <w:rPr>
                <w:noProof/>
                <w:webHidden/>
              </w:rPr>
              <w:instrText xml:space="preserve"> PAGEREF _Toc158815484 \h </w:instrText>
            </w:r>
            <w:r w:rsidR="005D1DAC">
              <w:rPr>
                <w:noProof/>
                <w:webHidden/>
              </w:rPr>
            </w:r>
            <w:r w:rsidR="005D1DAC">
              <w:rPr>
                <w:noProof/>
                <w:webHidden/>
              </w:rPr>
              <w:fldChar w:fldCharType="separate"/>
            </w:r>
            <w:r w:rsidR="005D1DAC">
              <w:rPr>
                <w:noProof/>
                <w:webHidden/>
              </w:rPr>
              <w:t>3</w:t>
            </w:r>
            <w:r w:rsidR="005D1DAC">
              <w:rPr>
                <w:noProof/>
                <w:webHidden/>
              </w:rPr>
              <w:fldChar w:fldCharType="end"/>
            </w:r>
          </w:hyperlink>
        </w:p>
        <w:p w14:paraId="11D54CBF" w14:textId="23E44712" w:rsidR="005D1DAC" w:rsidRDefault="00CC5671">
          <w:pPr>
            <w:pStyle w:val="Innehll2"/>
            <w:tabs>
              <w:tab w:val="right" w:leader="dot" w:pos="9062"/>
            </w:tabs>
            <w:rPr>
              <w:rFonts w:eastAsiaTheme="minorEastAsia"/>
              <w:noProof/>
              <w:sz w:val="24"/>
              <w:szCs w:val="24"/>
              <w:lang w:eastAsia="sv-SE"/>
            </w:rPr>
          </w:pPr>
          <w:hyperlink w:anchor="_Toc158815485" w:history="1">
            <w:r w:rsidR="005D1DAC" w:rsidRPr="000D55E3">
              <w:rPr>
                <w:rStyle w:val="Hyperlnk"/>
                <w:noProof/>
              </w:rPr>
              <w:t>Avgift för registrering</w:t>
            </w:r>
            <w:r w:rsidR="005D1DAC">
              <w:rPr>
                <w:noProof/>
                <w:webHidden/>
              </w:rPr>
              <w:tab/>
            </w:r>
            <w:r w:rsidR="005D1DAC">
              <w:rPr>
                <w:noProof/>
                <w:webHidden/>
              </w:rPr>
              <w:fldChar w:fldCharType="begin"/>
            </w:r>
            <w:r w:rsidR="005D1DAC">
              <w:rPr>
                <w:noProof/>
                <w:webHidden/>
              </w:rPr>
              <w:instrText xml:space="preserve"> PAGEREF _Toc158815485 \h </w:instrText>
            </w:r>
            <w:r w:rsidR="005D1DAC">
              <w:rPr>
                <w:noProof/>
                <w:webHidden/>
              </w:rPr>
            </w:r>
            <w:r w:rsidR="005D1DAC">
              <w:rPr>
                <w:noProof/>
                <w:webHidden/>
              </w:rPr>
              <w:fldChar w:fldCharType="separate"/>
            </w:r>
            <w:r w:rsidR="005D1DAC">
              <w:rPr>
                <w:noProof/>
                <w:webHidden/>
              </w:rPr>
              <w:t>4</w:t>
            </w:r>
            <w:r w:rsidR="005D1DAC">
              <w:rPr>
                <w:noProof/>
                <w:webHidden/>
              </w:rPr>
              <w:fldChar w:fldCharType="end"/>
            </w:r>
          </w:hyperlink>
        </w:p>
        <w:p w14:paraId="3EEDF0BD" w14:textId="62860D30" w:rsidR="005D1DAC" w:rsidRDefault="00CC5671">
          <w:pPr>
            <w:pStyle w:val="Innehll2"/>
            <w:tabs>
              <w:tab w:val="right" w:leader="dot" w:pos="9062"/>
            </w:tabs>
            <w:rPr>
              <w:rFonts w:eastAsiaTheme="minorEastAsia"/>
              <w:noProof/>
              <w:sz w:val="24"/>
              <w:szCs w:val="24"/>
              <w:lang w:eastAsia="sv-SE"/>
            </w:rPr>
          </w:pPr>
          <w:hyperlink w:anchor="_Toc158815486" w:history="1">
            <w:r w:rsidR="005D1DAC" w:rsidRPr="000D55E3">
              <w:rPr>
                <w:rStyle w:val="Hyperlnk"/>
                <w:noProof/>
              </w:rPr>
              <w:t>Avgift för den planerade kontrollen</w:t>
            </w:r>
            <w:r w:rsidR="005D1DAC">
              <w:rPr>
                <w:noProof/>
                <w:webHidden/>
              </w:rPr>
              <w:tab/>
            </w:r>
            <w:r w:rsidR="005D1DAC">
              <w:rPr>
                <w:noProof/>
                <w:webHidden/>
              </w:rPr>
              <w:fldChar w:fldCharType="begin"/>
            </w:r>
            <w:r w:rsidR="005D1DAC">
              <w:rPr>
                <w:noProof/>
                <w:webHidden/>
              </w:rPr>
              <w:instrText xml:space="preserve"> PAGEREF _Toc158815486 \h </w:instrText>
            </w:r>
            <w:r w:rsidR="005D1DAC">
              <w:rPr>
                <w:noProof/>
                <w:webHidden/>
              </w:rPr>
            </w:r>
            <w:r w:rsidR="005D1DAC">
              <w:rPr>
                <w:noProof/>
                <w:webHidden/>
              </w:rPr>
              <w:fldChar w:fldCharType="separate"/>
            </w:r>
            <w:r w:rsidR="005D1DAC">
              <w:rPr>
                <w:noProof/>
                <w:webHidden/>
              </w:rPr>
              <w:t>4</w:t>
            </w:r>
            <w:r w:rsidR="005D1DAC">
              <w:rPr>
                <w:noProof/>
                <w:webHidden/>
              </w:rPr>
              <w:fldChar w:fldCharType="end"/>
            </w:r>
          </w:hyperlink>
        </w:p>
        <w:p w14:paraId="493959BA" w14:textId="6DD99140" w:rsidR="005D1DAC" w:rsidRDefault="00CC5671">
          <w:pPr>
            <w:pStyle w:val="Innehll2"/>
            <w:tabs>
              <w:tab w:val="right" w:leader="dot" w:pos="9062"/>
            </w:tabs>
            <w:rPr>
              <w:rFonts w:eastAsiaTheme="minorEastAsia"/>
              <w:noProof/>
              <w:sz w:val="24"/>
              <w:szCs w:val="24"/>
              <w:lang w:eastAsia="sv-SE"/>
            </w:rPr>
          </w:pPr>
          <w:hyperlink w:anchor="_Toc158815487" w:history="1">
            <w:r w:rsidR="005D1DAC" w:rsidRPr="000D55E3">
              <w:rPr>
                <w:rStyle w:val="Hyperlnk"/>
                <w:noProof/>
              </w:rPr>
              <w:t>Avgift för annan offentlig verksamhet</w:t>
            </w:r>
            <w:r w:rsidR="005D1DAC">
              <w:rPr>
                <w:noProof/>
                <w:webHidden/>
              </w:rPr>
              <w:tab/>
            </w:r>
            <w:r w:rsidR="005D1DAC">
              <w:rPr>
                <w:noProof/>
                <w:webHidden/>
              </w:rPr>
              <w:fldChar w:fldCharType="begin"/>
            </w:r>
            <w:r w:rsidR="005D1DAC">
              <w:rPr>
                <w:noProof/>
                <w:webHidden/>
              </w:rPr>
              <w:instrText xml:space="preserve"> PAGEREF _Toc158815487 \h </w:instrText>
            </w:r>
            <w:r w:rsidR="005D1DAC">
              <w:rPr>
                <w:noProof/>
                <w:webHidden/>
              </w:rPr>
            </w:r>
            <w:r w:rsidR="005D1DAC">
              <w:rPr>
                <w:noProof/>
                <w:webHidden/>
              </w:rPr>
              <w:fldChar w:fldCharType="separate"/>
            </w:r>
            <w:r w:rsidR="005D1DAC">
              <w:rPr>
                <w:noProof/>
                <w:webHidden/>
              </w:rPr>
              <w:t>4</w:t>
            </w:r>
            <w:r w:rsidR="005D1DAC">
              <w:rPr>
                <w:noProof/>
                <w:webHidden/>
              </w:rPr>
              <w:fldChar w:fldCharType="end"/>
            </w:r>
          </w:hyperlink>
        </w:p>
        <w:p w14:paraId="383410F5" w14:textId="148100C8" w:rsidR="005D1DAC" w:rsidRDefault="00CC5671">
          <w:pPr>
            <w:pStyle w:val="Innehll2"/>
            <w:tabs>
              <w:tab w:val="right" w:leader="dot" w:pos="9062"/>
            </w:tabs>
            <w:rPr>
              <w:rFonts w:eastAsiaTheme="minorEastAsia"/>
              <w:noProof/>
              <w:sz w:val="24"/>
              <w:szCs w:val="24"/>
              <w:lang w:eastAsia="sv-SE"/>
            </w:rPr>
          </w:pPr>
          <w:hyperlink w:anchor="_Toc158815488" w:history="1">
            <w:r w:rsidR="005D1DAC" w:rsidRPr="000D55E3">
              <w:rPr>
                <w:rStyle w:val="Hyperlnk"/>
                <w:noProof/>
              </w:rPr>
              <w:t>Höjning eller nedsättning av avgift</w:t>
            </w:r>
            <w:r w:rsidR="005D1DAC">
              <w:rPr>
                <w:noProof/>
                <w:webHidden/>
              </w:rPr>
              <w:tab/>
            </w:r>
            <w:r w:rsidR="005D1DAC">
              <w:rPr>
                <w:noProof/>
                <w:webHidden/>
              </w:rPr>
              <w:fldChar w:fldCharType="begin"/>
            </w:r>
            <w:r w:rsidR="005D1DAC">
              <w:rPr>
                <w:noProof/>
                <w:webHidden/>
              </w:rPr>
              <w:instrText xml:space="preserve"> PAGEREF _Toc158815488 \h </w:instrText>
            </w:r>
            <w:r w:rsidR="005D1DAC">
              <w:rPr>
                <w:noProof/>
                <w:webHidden/>
              </w:rPr>
            </w:r>
            <w:r w:rsidR="005D1DAC">
              <w:rPr>
                <w:noProof/>
                <w:webHidden/>
              </w:rPr>
              <w:fldChar w:fldCharType="separate"/>
            </w:r>
            <w:r w:rsidR="005D1DAC">
              <w:rPr>
                <w:noProof/>
                <w:webHidden/>
              </w:rPr>
              <w:t>4</w:t>
            </w:r>
            <w:r w:rsidR="005D1DAC">
              <w:rPr>
                <w:noProof/>
                <w:webHidden/>
              </w:rPr>
              <w:fldChar w:fldCharType="end"/>
            </w:r>
          </w:hyperlink>
        </w:p>
        <w:p w14:paraId="407B5F6B" w14:textId="32030563" w:rsidR="005D1DAC" w:rsidRDefault="00CC5671">
          <w:pPr>
            <w:pStyle w:val="Innehll2"/>
            <w:tabs>
              <w:tab w:val="right" w:leader="dot" w:pos="9062"/>
            </w:tabs>
            <w:rPr>
              <w:rFonts w:eastAsiaTheme="minorEastAsia"/>
              <w:noProof/>
              <w:sz w:val="24"/>
              <w:szCs w:val="24"/>
              <w:lang w:eastAsia="sv-SE"/>
            </w:rPr>
          </w:pPr>
          <w:hyperlink w:anchor="_Toc158815489" w:history="1">
            <w:r w:rsidR="005D1DAC" w:rsidRPr="000D55E3">
              <w:rPr>
                <w:rStyle w:val="Hyperlnk"/>
                <w:noProof/>
              </w:rPr>
              <w:t>Avgift för exportkontroll</w:t>
            </w:r>
            <w:r w:rsidR="005D1DAC">
              <w:rPr>
                <w:noProof/>
                <w:webHidden/>
              </w:rPr>
              <w:tab/>
            </w:r>
            <w:r w:rsidR="005D1DAC">
              <w:rPr>
                <w:noProof/>
                <w:webHidden/>
              </w:rPr>
              <w:fldChar w:fldCharType="begin"/>
            </w:r>
            <w:r w:rsidR="005D1DAC">
              <w:rPr>
                <w:noProof/>
                <w:webHidden/>
              </w:rPr>
              <w:instrText xml:space="preserve"> PAGEREF _Toc158815489 \h </w:instrText>
            </w:r>
            <w:r w:rsidR="005D1DAC">
              <w:rPr>
                <w:noProof/>
                <w:webHidden/>
              </w:rPr>
            </w:r>
            <w:r w:rsidR="005D1DAC">
              <w:rPr>
                <w:noProof/>
                <w:webHidden/>
              </w:rPr>
              <w:fldChar w:fldCharType="separate"/>
            </w:r>
            <w:r w:rsidR="005D1DAC">
              <w:rPr>
                <w:noProof/>
                <w:webHidden/>
              </w:rPr>
              <w:t>4</w:t>
            </w:r>
            <w:r w:rsidR="005D1DAC">
              <w:rPr>
                <w:noProof/>
                <w:webHidden/>
              </w:rPr>
              <w:fldChar w:fldCharType="end"/>
            </w:r>
          </w:hyperlink>
        </w:p>
        <w:p w14:paraId="58087299" w14:textId="2719F6A3" w:rsidR="005D1DAC" w:rsidRDefault="00CC5671">
          <w:pPr>
            <w:pStyle w:val="Innehll2"/>
            <w:tabs>
              <w:tab w:val="right" w:leader="dot" w:pos="9062"/>
            </w:tabs>
            <w:rPr>
              <w:rFonts w:eastAsiaTheme="minorEastAsia"/>
              <w:noProof/>
              <w:sz w:val="24"/>
              <w:szCs w:val="24"/>
              <w:lang w:eastAsia="sv-SE"/>
            </w:rPr>
          </w:pPr>
          <w:hyperlink w:anchor="_Toc158815490" w:history="1">
            <w:r w:rsidR="005D1DAC" w:rsidRPr="000D55E3">
              <w:rPr>
                <w:rStyle w:val="Hyperlnk"/>
                <w:noProof/>
              </w:rPr>
              <w:t>Avgift för importkontroll</w:t>
            </w:r>
            <w:r w:rsidR="005D1DAC">
              <w:rPr>
                <w:noProof/>
                <w:webHidden/>
              </w:rPr>
              <w:tab/>
            </w:r>
            <w:r w:rsidR="005D1DAC">
              <w:rPr>
                <w:noProof/>
                <w:webHidden/>
              </w:rPr>
              <w:fldChar w:fldCharType="begin"/>
            </w:r>
            <w:r w:rsidR="005D1DAC">
              <w:rPr>
                <w:noProof/>
                <w:webHidden/>
              </w:rPr>
              <w:instrText xml:space="preserve"> PAGEREF _Toc158815490 \h </w:instrText>
            </w:r>
            <w:r w:rsidR="005D1DAC">
              <w:rPr>
                <w:noProof/>
                <w:webHidden/>
              </w:rPr>
            </w:r>
            <w:r w:rsidR="005D1DAC">
              <w:rPr>
                <w:noProof/>
                <w:webHidden/>
              </w:rPr>
              <w:fldChar w:fldCharType="separate"/>
            </w:r>
            <w:r w:rsidR="005D1DAC">
              <w:rPr>
                <w:noProof/>
                <w:webHidden/>
              </w:rPr>
              <w:t>4</w:t>
            </w:r>
            <w:r w:rsidR="005D1DAC">
              <w:rPr>
                <w:noProof/>
                <w:webHidden/>
              </w:rPr>
              <w:fldChar w:fldCharType="end"/>
            </w:r>
          </w:hyperlink>
        </w:p>
        <w:p w14:paraId="5721328B" w14:textId="2BA18FE3" w:rsidR="005D1DAC" w:rsidRDefault="00CC5671">
          <w:pPr>
            <w:pStyle w:val="Innehll2"/>
            <w:tabs>
              <w:tab w:val="right" w:leader="dot" w:pos="9062"/>
            </w:tabs>
            <w:rPr>
              <w:rFonts w:eastAsiaTheme="minorEastAsia"/>
              <w:noProof/>
              <w:sz w:val="24"/>
              <w:szCs w:val="24"/>
              <w:lang w:eastAsia="sv-SE"/>
            </w:rPr>
          </w:pPr>
          <w:hyperlink w:anchor="_Toc158815491" w:history="1">
            <w:r w:rsidR="005D1DAC" w:rsidRPr="000D55E3">
              <w:rPr>
                <w:rStyle w:val="Hyperlnk"/>
                <w:noProof/>
              </w:rPr>
              <w:t>Tillsynsavgift för läkemedel</w:t>
            </w:r>
            <w:r w:rsidR="005D1DAC">
              <w:rPr>
                <w:noProof/>
                <w:webHidden/>
              </w:rPr>
              <w:tab/>
            </w:r>
            <w:r w:rsidR="005D1DAC">
              <w:rPr>
                <w:noProof/>
                <w:webHidden/>
              </w:rPr>
              <w:fldChar w:fldCharType="begin"/>
            </w:r>
            <w:r w:rsidR="005D1DAC">
              <w:rPr>
                <w:noProof/>
                <w:webHidden/>
              </w:rPr>
              <w:instrText xml:space="preserve"> PAGEREF _Toc158815491 \h </w:instrText>
            </w:r>
            <w:r w:rsidR="005D1DAC">
              <w:rPr>
                <w:noProof/>
                <w:webHidden/>
              </w:rPr>
            </w:r>
            <w:r w:rsidR="005D1DAC">
              <w:rPr>
                <w:noProof/>
                <w:webHidden/>
              </w:rPr>
              <w:fldChar w:fldCharType="separate"/>
            </w:r>
            <w:r w:rsidR="005D1DAC">
              <w:rPr>
                <w:noProof/>
                <w:webHidden/>
              </w:rPr>
              <w:t>5</w:t>
            </w:r>
            <w:r w:rsidR="005D1DAC">
              <w:rPr>
                <w:noProof/>
                <w:webHidden/>
              </w:rPr>
              <w:fldChar w:fldCharType="end"/>
            </w:r>
          </w:hyperlink>
        </w:p>
        <w:p w14:paraId="2F9CEBF8" w14:textId="07571D4D" w:rsidR="005D1DAC" w:rsidRDefault="00CC5671">
          <w:pPr>
            <w:pStyle w:val="Innehll3"/>
            <w:tabs>
              <w:tab w:val="right" w:leader="dot" w:pos="9062"/>
            </w:tabs>
            <w:rPr>
              <w:rFonts w:eastAsiaTheme="minorEastAsia"/>
              <w:noProof/>
              <w:sz w:val="24"/>
              <w:szCs w:val="24"/>
              <w:lang w:eastAsia="sv-SE"/>
            </w:rPr>
          </w:pPr>
          <w:hyperlink w:anchor="_Toc158815492" w:history="1">
            <w:r w:rsidR="005D1DAC" w:rsidRPr="000D55E3">
              <w:rPr>
                <w:rStyle w:val="Hyperlnk"/>
                <w:noProof/>
              </w:rPr>
              <w:t>Avgiftsskyldighet</w:t>
            </w:r>
            <w:r w:rsidR="005D1DAC">
              <w:rPr>
                <w:noProof/>
                <w:webHidden/>
              </w:rPr>
              <w:tab/>
            </w:r>
            <w:r w:rsidR="005D1DAC">
              <w:rPr>
                <w:noProof/>
                <w:webHidden/>
              </w:rPr>
              <w:fldChar w:fldCharType="begin"/>
            </w:r>
            <w:r w:rsidR="005D1DAC">
              <w:rPr>
                <w:noProof/>
                <w:webHidden/>
              </w:rPr>
              <w:instrText xml:space="preserve"> PAGEREF _Toc158815492 \h </w:instrText>
            </w:r>
            <w:r w:rsidR="005D1DAC">
              <w:rPr>
                <w:noProof/>
                <w:webHidden/>
              </w:rPr>
            </w:r>
            <w:r w:rsidR="005D1DAC">
              <w:rPr>
                <w:noProof/>
                <w:webHidden/>
              </w:rPr>
              <w:fldChar w:fldCharType="separate"/>
            </w:r>
            <w:r w:rsidR="005D1DAC">
              <w:rPr>
                <w:noProof/>
                <w:webHidden/>
              </w:rPr>
              <w:t>5</w:t>
            </w:r>
            <w:r w:rsidR="005D1DAC">
              <w:rPr>
                <w:noProof/>
                <w:webHidden/>
              </w:rPr>
              <w:fldChar w:fldCharType="end"/>
            </w:r>
          </w:hyperlink>
        </w:p>
        <w:p w14:paraId="32154B08" w14:textId="33C09B7D" w:rsidR="005D1DAC" w:rsidRDefault="00CC5671">
          <w:pPr>
            <w:pStyle w:val="Innehll3"/>
            <w:tabs>
              <w:tab w:val="right" w:leader="dot" w:pos="9062"/>
            </w:tabs>
            <w:rPr>
              <w:rFonts w:eastAsiaTheme="minorEastAsia"/>
              <w:noProof/>
              <w:sz w:val="24"/>
              <w:szCs w:val="24"/>
              <w:lang w:eastAsia="sv-SE"/>
            </w:rPr>
          </w:pPr>
          <w:hyperlink w:anchor="_Toc158815493" w:history="1">
            <w:r w:rsidR="005D1DAC" w:rsidRPr="000D55E3">
              <w:rPr>
                <w:rStyle w:val="Hyperlnk"/>
                <w:noProof/>
              </w:rPr>
              <w:t>Nedsättning av avgift läkemedel</w:t>
            </w:r>
            <w:r w:rsidR="005D1DAC">
              <w:rPr>
                <w:noProof/>
                <w:webHidden/>
              </w:rPr>
              <w:tab/>
            </w:r>
            <w:r w:rsidR="005D1DAC">
              <w:rPr>
                <w:noProof/>
                <w:webHidden/>
              </w:rPr>
              <w:fldChar w:fldCharType="begin"/>
            </w:r>
            <w:r w:rsidR="005D1DAC">
              <w:rPr>
                <w:noProof/>
                <w:webHidden/>
              </w:rPr>
              <w:instrText xml:space="preserve"> PAGEREF _Toc158815493 \h </w:instrText>
            </w:r>
            <w:r w:rsidR="005D1DAC">
              <w:rPr>
                <w:noProof/>
                <w:webHidden/>
              </w:rPr>
            </w:r>
            <w:r w:rsidR="005D1DAC">
              <w:rPr>
                <w:noProof/>
                <w:webHidden/>
              </w:rPr>
              <w:fldChar w:fldCharType="separate"/>
            </w:r>
            <w:r w:rsidR="005D1DAC">
              <w:rPr>
                <w:noProof/>
                <w:webHidden/>
              </w:rPr>
              <w:t>5</w:t>
            </w:r>
            <w:r w:rsidR="005D1DAC">
              <w:rPr>
                <w:noProof/>
                <w:webHidden/>
              </w:rPr>
              <w:fldChar w:fldCharType="end"/>
            </w:r>
          </w:hyperlink>
        </w:p>
        <w:p w14:paraId="75EC45BF" w14:textId="21442AB7" w:rsidR="005D1DAC" w:rsidRDefault="00CC5671">
          <w:pPr>
            <w:pStyle w:val="Innehll2"/>
            <w:tabs>
              <w:tab w:val="right" w:leader="dot" w:pos="9062"/>
            </w:tabs>
            <w:rPr>
              <w:rFonts w:eastAsiaTheme="minorEastAsia"/>
              <w:noProof/>
              <w:sz w:val="24"/>
              <w:szCs w:val="24"/>
              <w:lang w:eastAsia="sv-SE"/>
            </w:rPr>
          </w:pPr>
          <w:hyperlink w:anchor="_Toc158815494" w:history="1">
            <w:r w:rsidR="005D1DAC" w:rsidRPr="000D55E3">
              <w:rPr>
                <w:rStyle w:val="Hyperlnk"/>
                <w:noProof/>
              </w:rPr>
              <w:t>Överklaganden</w:t>
            </w:r>
            <w:r w:rsidR="005D1DAC">
              <w:rPr>
                <w:noProof/>
                <w:webHidden/>
              </w:rPr>
              <w:tab/>
            </w:r>
            <w:r w:rsidR="005D1DAC">
              <w:rPr>
                <w:noProof/>
                <w:webHidden/>
              </w:rPr>
              <w:fldChar w:fldCharType="begin"/>
            </w:r>
            <w:r w:rsidR="005D1DAC">
              <w:rPr>
                <w:noProof/>
                <w:webHidden/>
              </w:rPr>
              <w:instrText xml:space="preserve"> PAGEREF _Toc158815494 \h </w:instrText>
            </w:r>
            <w:r w:rsidR="005D1DAC">
              <w:rPr>
                <w:noProof/>
                <w:webHidden/>
              </w:rPr>
            </w:r>
            <w:r w:rsidR="005D1DAC">
              <w:rPr>
                <w:noProof/>
                <w:webHidden/>
              </w:rPr>
              <w:fldChar w:fldCharType="separate"/>
            </w:r>
            <w:r w:rsidR="005D1DAC">
              <w:rPr>
                <w:noProof/>
                <w:webHidden/>
              </w:rPr>
              <w:t>5</w:t>
            </w:r>
            <w:r w:rsidR="005D1DAC">
              <w:rPr>
                <w:noProof/>
                <w:webHidden/>
              </w:rPr>
              <w:fldChar w:fldCharType="end"/>
            </w:r>
          </w:hyperlink>
        </w:p>
        <w:p w14:paraId="502552C8" w14:textId="043CBA69" w:rsidR="007F37B1" w:rsidRDefault="007F37B1" w:rsidP="007F37B1">
          <w:pPr>
            <w:rPr>
              <w:b/>
              <w:bCs/>
            </w:rPr>
          </w:pPr>
          <w:r>
            <w:rPr>
              <w:b/>
              <w:bCs/>
            </w:rPr>
            <w:fldChar w:fldCharType="end"/>
          </w:r>
        </w:p>
      </w:sdtContent>
    </w:sdt>
    <w:p w14:paraId="51E11A3C" w14:textId="0D5DBC60" w:rsidR="008565DE" w:rsidRPr="007F37B1" w:rsidRDefault="008565DE" w:rsidP="007F37B1">
      <w:pPr>
        <w:spacing w:before="960"/>
        <w:jc w:val="center"/>
      </w:pPr>
      <w:r>
        <w:rPr>
          <w:sz w:val="44"/>
          <w:szCs w:val="44"/>
        </w:rPr>
        <w:br w:type="page"/>
      </w:r>
    </w:p>
    <w:p w14:paraId="4F08B11D" w14:textId="77777777" w:rsidR="008565DE" w:rsidRPr="00166B5C" w:rsidRDefault="008565DE" w:rsidP="008565DE">
      <w:pPr>
        <w:pStyle w:val="Rubrik2"/>
        <w:rPr>
          <w:color w:val="auto"/>
        </w:rPr>
      </w:pPr>
      <w:bookmarkStart w:id="1" w:name="_Toc158815483"/>
      <w:r w:rsidRPr="00166B5C">
        <w:rPr>
          <w:color w:val="auto"/>
        </w:rPr>
        <w:lastRenderedPageBreak/>
        <w:t>Inledande bestämmelser</w:t>
      </w:r>
      <w:bookmarkEnd w:id="1"/>
    </w:p>
    <w:p w14:paraId="1B7F73B0" w14:textId="23D32E6D" w:rsidR="008565DE" w:rsidRDefault="008565DE" w:rsidP="008565DE">
      <w:r>
        <w:t>1</w:t>
      </w:r>
      <w:r w:rsidR="006D2225">
        <w:t xml:space="preserve"> </w:t>
      </w:r>
      <w:r>
        <w:t>§ Denna taxa gäller avgifter för Skurup kommuns kostnader för offentlig kontroll, annan offentlig verksamhet, prövning och registrering enligt EU:s bestämmelser inom livsmedelsområdet inklusive bestämmelser om material avsedda att komma ikontakt med livsmedel (b.la. EU 2017/625 och (EG) nr 1935/2004, livsmedelslagen (2006:804) samt de författningar, inklusive förordning 2021:176 om avgifter för offentlig kontroll av livsmedel och vissa jordbruksprodukter, som meddelats med stöd av denna lagstiftning</w:t>
      </w:r>
      <w:r w:rsidR="00583BE1">
        <w:t xml:space="preserve"> samt enligt lagen om handel med vissa receptfria läkemedel (2009:730).</w:t>
      </w:r>
      <w:r>
        <w:t xml:space="preserve"> Definitioner av i taxan använda begrepp återfinns i nämnda författningar.</w:t>
      </w:r>
    </w:p>
    <w:p w14:paraId="43B0E84E" w14:textId="1E5C302C" w:rsidR="008565DE" w:rsidRDefault="008565DE" w:rsidP="008565DE">
      <w:r>
        <w:t>Enligt 3 § livsmedelslagen jämställs med livsmedel:</w:t>
      </w:r>
    </w:p>
    <w:p w14:paraId="74CCD8D7" w14:textId="76F9B2B8" w:rsidR="008565DE" w:rsidRDefault="008565DE">
      <w:pPr>
        <w:pStyle w:val="Liststycke"/>
        <w:numPr>
          <w:ilvl w:val="0"/>
          <w:numId w:val="14"/>
        </w:numPr>
      </w:pPr>
      <w:r>
        <w:t>Vatten, från och med den punkt där det tas in i vattenverken till den punkt där det tappas ur kran till konsument</w:t>
      </w:r>
    </w:p>
    <w:p w14:paraId="71A7AE82" w14:textId="7D6476C0" w:rsidR="008565DE" w:rsidRDefault="008565DE">
      <w:pPr>
        <w:pStyle w:val="Liststycke"/>
        <w:numPr>
          <w:ilvl w:val="0"/>
          <w:numId w:val="14"/>
        </w:numPr>
      </w:pPr>
      <w:r>
        <w:t>Snus och tuggtobak</w:t>
      </w:r>
    </w:p>
    <w:p w14:paraId="48DE9B8D" w14:textId="1430D547" w:rsidR="008565DE" w:rsidRDefault="008565DE" w:rsidP="008565DE">
      <w:r>
        <w:t>2</w:t>
      </w:r>
      <w:r w:rsidR="006D2225">
        <w:t xml:space="preserve"> </w:t>
      </w:r>
      <w:r>
        <w:t>§ Avgift enligt denna taxa tas ut för:</w:t>
      </w:r>
    </w:p>
    <w:p w14:paraId="1F024079" w14:textId="440D7518" w:rsidR="008565DE" w:rsidRDefault="008565DE">
      <w:pPr>
        <w:pStyle w:val="Liststycke"/>
        <w:numPr>
          <w:ilvl w:val="0"/>
          <w:numId w:val="15"/>
        </w:numPr>
      </w:pPr>
      <w:r>
        <w:t xml:space="preserve">registrering av anläggning </w:t>
      </w:r>
    </w:p>
    <w:p w14:paraId="34702A0A" w14:textId="61456EDB" w:rsidR="008565DE" w:rsidRDefault="008565DE">
      <w:pPr>
        <w:pStyle w:val="Liststycke"/>
        <w:numPr>
          <w:ilvl w:val="0"/>
          <w:numId w:val="15"/>
        </w:numPr>
      </w:pPr>
      <w:r>
        <w:t>planerad offentlig kontroll</w:t>
      </w:r>
    </w:p>
    <w:p w14:paraId="4E09916E" w14:textId="42CFD618" w:rsidR="008565DE" w:rsidRDefault="008565DE">
      <w:pPr>
        <w:pStyle w:val="Liststycke"/>
        <w:numPr>
          <w:ilvl w:val="0"/>
          <w:numId w:val="15"/>
        </w:numPr>
      </w:pPr>
      <w:r>
        <w:t>annan offentlig verksamhet</w:t>
      </w:r>
    </w:p>
    <w:p w14:paraId="601D13F5" w14:textId="091E288D" w:rsidR="008565DE" w:rsidRDefault="008565DE">
      <w:pPr>
        <w:pStyle w:val="Liststycke"/>
        <w:numPr>
          <w:ilvl w:val="0"/>
          <w:numId w:val="15"/>
        </w:numPr>
      </w:pPr>
      <w:r>
        <w:t>exportkontroll och utfärdande av exportintyg</w:t>
      </w:r>
    </w:p>
    <w:p w14:paraId="56938687" w14:textId="617849A8" w:rsidR="008565DE" w:rsidRDefault="008565DE">
      <w:pPr>
        <w:pStyle w:val="Liststycke"/>
        <w:numPr>
          <w:ilvl w:val="0"/>
          <w:numId w:val="15"/>
        </w:numPr>
      </w:pPr>
      <w:r>
        <w:t>importkontroll</w:t>
      </w:r>
    </w:p>
    <w:p w14:paraId="749CD1CA" w14:textId="428991BB" w:rsidR="008565DE" w:rsidRDefault="008565DE">
      <w:pPr>
        <w:pStyle w:val="Liststycke"/>
        <w:numPr>
          <w:ilvl w:val="0"/>
          <w:numId w:val="15"/>
        </w:numPr>
      </w:pPr>
      <w:r>
        <w:t>offentlig kontroll i övrigt</w:t>
      </w:r>
    </w:p>
    <w:p w14:paraId="3F29300A" w14:textId="62B86052" w:rsidR="008565DE" w:rsidRDefault="008565DE" w:rsidP="008565DE">
      <w:r>
        <w:t>3</w:t>
      </w:r>
      <w:r w:rsidR="006D2225">
        <w:t xml:space="preserve"> </w:t>
      </w:r>
      <w:r>
        <w:t>§ Avgift enligt denna taxa tas inte ut för:</w:t>
      </w:r>
    </w:p>
    <w:p w14:paraId="2A24BAA3" w14:textId="1564ECE9" w:rsidR="008565DE" w:rsidRDefault="008565DE">
      <w:pPr>
        <w:pStyle w:val="Liststycke"/>
        <w:numPr>
          <w:ilvl w:val="0"/>
          <w:numId w:val="16"/>
        </w:numPr>
      </w:pPr>
      <w:r>
        <w:t>handläggning som föranleds av att beslut enligt livsmedels- och foderlagstiftningen överklagas</w:t>
      </w:r>
    </w:p>
    <w:p w14:paraId="5E18D23C" w14:textId="5BE174B8" w:rsidR="008565DE" w:rsidRDefault="008565DE">
      <w:pPr>
        <w:pStyle w:val="Liststycke"/>
        <w:numPr>
          <w:ilvl w:val="0"/>
          <w:numId w:val="16"/>
        </w:numPr>
      </w:pPr>
      <w:r>
        <w:t>Offentlig kontroll som föranleds av klagomål som visar sig vara obefogade</w:t>
      </w:r>
    </w:p>
    <w:p w14:paraId="79462B86" w14:textId="1D130967" w:rsidR="008565DE" w:rsidRDefault="008565DE">
      <w:pPr>
        <w:pStyle w:val="Liststycke"/>
        <w:numPr>
          <w:ilvl w:val="0"/>
          <w:numId w:val="16"/>
        </w:numPr>
      </w:pPr>
      <w:r>
        <w:t xml:space="preserve">Kontroll av verksamhet som tillfälligt vistas i kommunen men är registrerad i annan </w:t>
      </w:r>
      <w:r w:rsidRPr="00044D21">
        <w:t>kommun</w:t>
      </w:r>
      <w:r w:rsidR="00931FB5" w:rsidRPr="00044D21">
        <w:t>.</w:t>
      </w:r>
    </w:p>
    <w:p w14:paraId="78A5E692" w14:textId="462D3699" w:rsidR="008565DE" w:rsidRPr="002B2D96" w:rsidRDefault="008565DE" w:rsidP="000D40D7">
      <w:r>
        <w:t>4</w:t>
      </w:r>
      <w:r w:rsidR="000D40D7">
        <w:t xml:space="preserve"> </w:t>
      </w:r>
      <w:r>
        <w:t xml:space="preserve">§ Beslut </w:t>
      </w:r>
      <w:r w:rsidRPr="002B2D96">
        <w:t>om avgift eller nedsättning av avgift i enskilda fall fattas av Myndighetsnämnden för miljö och byggnad efter handläggning.</w:t>
      </w:r>
    </w:p>
    <w:p w14:paraId="6F7A3A68" w14:textId="452A1BB6" w:rsidR="008565DE" w:rsidRPr="002B2D96" w:rsidRDefault="008565DE" w:rsidP="000D40D7">
      <w:r w:rsidRPr="002B2D96">
        <w:t>5</w:t>
      </w:r>
      <w:r w:rsidR="000D40D7" w:rsidRPr="002B2D96">
        <w:t xml:space="preserve"> </w:t>
      </w:r>
      <w:r w:rsidRPr="002B2D96">
        <w:t>§ Samtliga avgifter gäller tillsvidare med årlig indexuppräkning enligt KPI, om annat beräkningssätt, exempelvis basbelopp, ej anges.</w:t>
      </w:r>
    </w:p>
    <w:p w14:paraId="3D315839" w14:textId="7E5C80FD" w:rsidR="008565DE" w:rsidRDefault="008565DE" w:rsidP="000D40D7">
      <w:r w:rsidRPr="002B2D96">
        <w:t>6</w:t>
      </w:r>
      <w:r w:rsidR="000D40D7" w:rsidRPr="002B2D96">
        <w:t xml:space="preserve"> </w:t>
      </w:r>
      <w:r w:rsidRPr="002B2D96">
        <w:t>§ Betalning av avgift enligt denna taxa ska ske till Myndighetsenheten</w:t>
      </w:r>
      <w:r>
        <w:t xml:space="preserve"> för miljö och byggnad</w:t>
      </w:r>
      <w:r w:rsidR="00583BE1">
        <w:t xml:space="preserve"> i Skurups kommun</w:t>
      </w:r>
      <w:r>
        <w:t>. Betalning ska ske inom tid som anges i beslutet om avgift eller i faktura.</w:t>
      </w:r>
    </w:p>
    <w:p w14:paraId="29124C97" w14:textId="77777777" w:rsidR="008565DE" w:rsidRPr="00166B5C" w:rsidRDefault="008565DE" w:rsidP="00B87C91">
      <w:pPr>
        <w:pStyle w:val="Rubrik2"/>
        <w:rPr>
          <w:color w:val="auto"/>
        </w:rPr>
      </w:pPr>
      <w:bookmarkStart w:id="2" w:name="_Toc158815484"/>
      <w:r w:rsidRPr="00166B5C">
        <w:rPr>
          <w:color w:val="auto"/>
        </w:rPr>
        <w:t>Timavgift</w:t>
      </w:r>
      <w:bookmarkEnd w:id="2"/>
    </w:p>
    <w:p w14:paraId="3E10F414" w14:textId="763AD8DB" w:rsidR="008565DE" w:rsidRDefault="008565DE" w:rsidP="008565DE">
      <w:r>
        <w:t>7</w:t>
      </w:r>
      <w:r w:rsidR="006D2225">
        <w:t xml:space="preserve"> </w:t>
      </w:r>
      <w:r>
        <w:t>§ Vid tillämpningen av denna taxa är timavgiften 1312 kronor per timme kontrolltid.</w:t>
      </w:r>
    </w:p>
    <w:p w14:paraId="2B707816" w14:textId="77777777" w:rsidR="008565DE" w:rsidRDefault="008565DE" w:rsidP="008565DE">
      <w:r>
        <w:t>Avgiftsuttag sker antingen</w:t>
      </w:r>
    </w:p>
    <w:p w14:paraId="14BBAF26" w14:textId="03F1C2B5" w:rsidR="008565DE" w:rsidRDefault="008565DE">
      <w:pPr>
        <w:pStyle w:val="Liststycke"/>
        <w:numPr>
          <w:ilvl w:val="0"/>
          <w:numId w:val="17"/>
        </w:numPr>
      </w:pPr>
      <w:r>
        <w:t>utifrån faktiskt nedlagd kontrolltid i varje ärende, eller</w:t>
      </w:r>
    </w:p>
    <w:p w14:paraId="7F3AFF65" w14:textId="047DAFDB" w:rsidR="008565DE" w:rsidRDefault="008565DE">
      <w:pPr>
        <w:pStyle w:val="Liststycke"/>
        <w:numPr>
          <w:ilvl w:val="0"/>
          <w:numId w:val="17"/>
        </w:numPr>
      </w:pPr>
      <w:r>
        <w:t>enligt annan grund som är angiven i taxan.</w:t>
      </w:r>
    </w:p>
    <w:p w14:paraId="1564C78C" w14:textId="77777777" w:rsidR="008565DE" w:rsidRDefault="008565DE" w:rsidP="008565DE">
      <w:r>
        <w:t>Med kontrolltid avses den sammanlagda tid som varje tjänsteman vid nämnden har använt för inläsning av ärendet, kontakter med parter, samråd med experter och myndigheter, inspektioner, revisioner, provtagning och kontroller i övrigt, beredning i övrigt i ärendet samt föredragning och beslut.</w:t>
      </w:r>
    </w:p>
    <w:p w14:paraId="20F8F824" w14:textId="6232E28F" w:rsidR="008565DE" w:rsidRDefault="008565DE" w:rsidP="008565DE">
      <w:r>
        <w:lastRenderedPageBreak/>
        <w:t xml:space="preserve">Om den sammanlagda kontrolltiden understiger en halv timme per år tas ingen timavgift ut. För inspektioner, mätningar och övrig offentlig kontroll eller annan offentlig verksamhet som utförs vardagar mellan klockan 21.00 och 06.00 lördagar, söndagar, julafton, nyårsafton, påskafton, trettondagsafton, midsommarafton och helgdagar, tas avgift ut </w:t>
      </w:r>
      <w:r w:rsidRPr="002B2D96">
        <w:t>med 2 gånger</w:t>
      </w:r>
      <w:r>
        <w:t xml:space="preserve"> ordinarie timavgift.</w:t>
      </w:r>
    </w:p>
    <w:p w14:paraId="0A544F6E" w14:textId="77777777" w:rsidR="008565DE" w:rsidRPr="00166B5C" w:rsidRDefault="008565DE" w:rsidP="00B87C91">
      <w:pPr>
        <w:pStyle w:val="Rubrik2"/>
        <w:rPr>
          <w:color w:val="auto"/>
        </w:rPr>
      </w:pPr>
      <w:bookmarkStart w:id="3" w:name="_Toc158815485"/>
      <w:r w:rsidRPr="00166B5C">
        <w:rPr>
          <w:color w:val="auto"/>
        </w:rPr>
        <w:t>Avgift för registrering</w:t>
      </w:r>
      <w:bookmarkEnd w:id="3"/>
    </w:p>
    <w:p w14:paraId="130BED53" w14:textId="16EA4B00" w:rsidR="008565DE" w:rsidRDefault="008565DE" w:rsidP="008565DE">
      <w:r>
        <w:t>8</w:t>
      </w:r>
      <w:r w:rsidR="006D2225">
        <w:t xml:space="preserve"> </w:t>
      </w:r>
      <w:r>
        <w:t>§ Den som anmäler en livsmedelsanläggning för registrering ska betala timavgift för att täcka myndighetens kostnader enligt 7 § för varje anmälan.</w:t>
      </w:r>
    </w:p>
    <w:p w14:paraId="4B9C31EA" w14:textId="77777777" w:rsidR="008565DE" w:rsidRDefault="008565DE" w:rsidP="00B87C91">
      <w:pPr>
        <w:pStyle w:val="Rubrik2"/>
      </w:pPr>
      <w:bookmarkStart w:id="4" w:name="_Toc158815486"/>
      <w:r w:rsidRPr="00166B5C">
        <w:rPr>
          <w:color w:val="auto"/>
        </w:rPr>
        <w:t>Avgift för den planerade kontrollen</w:t>
      </w:r>
      <w:bookmarkEnd w:id="4"/>
    </w:p>
    <w:p w14:paraId="4233B0A7" w14:textId="7E5C6E2F" w:rsidR="008565DE" w:rsidRDefault="008565DE" w:rsidP="008565DE">
      <w:r>
        <w:t>9</w:t>
      </w:r>
      <w:r w:rsidR="006D2225">
        <w:t xml:space="preserve"> </w:t>
      </w:r>
      <w:r>
        <w:t>§ För planerad offentlig kontroll fastställs kontrollavgiften och debiteras efter faktisk nedlagd kontrolltid multiplicerat med timavgiften i 7</w:t>
      </w:r>
      <w:r w:rsidR="00931FB5">
        <w:t xml:space="preserve"> </w:t>
      </w:r>
      <w:r>
        <w:t>§.</w:t>
      </w:r>
    </w:p>
    <w:p w14:paraId="540CDDEB" w14:textId="1521B48F" w:rsidR="008565DE" w:rsidRDefault="008565DE" w:rsidP="008565DE">
      <w:r>
        <w:t>10</w:t>
      </w:r>
      <w:r w:rsidR="006D2225">
        <w:t xml:space="preserve"> </w:t>
      </w:r>
      <w:r>
        <w:t>§ Avgift för planerad kontroll ska betalas i efterskott. Avgiften ska betalas från och med det kalenderår då verksamheten påbörjas.</w:t>
      </w:r>
    </w:p>
    <w:p w14:paraId="0CAA65C1" w14:textId="77777777" w:rsidR="008565DE" w:rsidRPr="002B2D96" w:rsidRDefault="008565DE" w:rsidP="008565DE">
      <w:r>
        <w:t xml:space="preserve">Avgiftsskyldigheten upphör från och med det kalenderår som följer efter det år som verksamheten till </w:t>
      </w:r>
      <w:r w:rsidRPr="002B2D96">
        <w:t>nämnden begärt att få den avregistrerad.</w:t>
      </w:r>
    </w:p>
    <w:p w14:paraId="3ED4F26F" w14:textId="4C6D3C26" w:rsidR="008565DE" w:rsidRDefault="008565DE" w:rsidP="008565DE">
      <w:r w:rsidRPr="002B2D96">
        <w:t>11</w:t>
      </w:r>
      <w:r w:rsidR="006D2225">
        <w:t xml:space="preserve"> </w:t>
      </w:r>
      <w:r>
        <w:t>§ Kontrollavgiften ska betalas av den som äger eller innehar livsmedelsanläggninge</w:t>
      </w:r>
      <w:r w:rsidRPr="00931FB5">
        <w:t>n.</w:t>
      </w:r>
    </w:p>
    <w:p w14:paraId="0A656DE3" w14:textId="77777777" w:rsidR="008565DE" w:rsidRPr="00166B5C" w:rsidRDefault="008565DE" w:rsidP="00B87C91">
      <w:pPr>
        <w:pStyle w:val="Rubrik2"/>
        <w:rPr>
          <w:color w:val="auto"/>
        </w:rPr>
      </w:pPr>
      <w:bookmarkStart w:id="5" w:name="_Toc158815487"/>
      <w:r w:rsidRPr="00166B5C">
        <w:rPr>
          <w:color w:val="auto"/>
        </w:rPr>
        <w:t>Avgift för annan offentlig verksamhet</w:t>
      </w:r>
      <w:bookmarkEnd w:id="5"/>
    </w:p>
    <w:p w14:paraId="4794890D" w14:textId="3AFC0300" w:rsidR="008565DE" w:rsidRDefault="008565DE" w:rsidP="008565DE">
      <w:r>
        <w:t>12</w:t>
      </w:r>
      <w:r w:rsidR="006D2225">
        <w:t xml:space="preserve"> </w:t>
      </w:r>
      <w:r>
        <w:t>§ Annan offentlig verksamhet ska finansieras genom timavgift för nämndens faktiska nedlagda kontrolltid enligt 7</w:t>
      </w:r>
      <w:r w:rsidR="00931FB5">
        <w:t xml:space="preserve"> </w:t>
      </w:r>
      <w:r>
        <w:t>§. I begreppet annan offentlig verksamhet ingår bland annat offentlig kontroll som ursprungligen inte var planerad och som har blivit nödvändig efter det att bristande efterlevnad upptäckts under offentlig kontroll, och utförs för att bedöma omfattningen och konsekvenserna av denna bristande efterlevnad, för att verifiera att korrigerande åtgärder har vidtagits samt offentlig kontroll som föranleds av ett klagomål som leder till att bristande efterlevnad hos livsmedelsföretagaren kan bekräftas.</w:t>
      </w:r>
    </w:p>
    <w:p w14:paraId="5AA4CE05" w14:textId="77777777" w:rsidR="008565DE" w:rsidRPr="00166B5C" w:rsidRDefault="008565DE" w:rsidP="00B87C91">
      <w:pPr>
        <w:pStyle w:val="Rubrik2"/>
        <w:rPr>
          <w:color w:val="auto"/>
        </w:rPr>
      </w:pPr>
      <w:bookmarkStart w:id="6" w:name="_Toc158815488"/>
      <w:r w:rsidRPr="00166B5C">
        <w:rPr>
          <w:color w:val="auto"/>
        </w:rPr>
        <w:t>Höjning eller nedsättning av avgift</w:t>
      </w:r>
      <w:bookmarkEnd w:id="6"/>
    </w:p>
    <w:p w14:paraId="7FA3F68B" w14:textId="6C25AFB8" w:rsidR="008565DE" w:rsidRDefault="008565DE" w:rsidP="008565DE">
      <w:r>
        <w:t>13</w:t>
      </w:r>
      <w:r w:rsidR="006D2225">
        <w:t xml:space="preserve"> </w:t>
      </w:r>
      <w:r>
        <w:t>§ Om det finns särskilda skäl med hänsyn till en verksamhets art, omfattning, tillsynsbehov eller övriga omständigheter, får Myndighetsnämnden för miljö och byggnad i ett enskilt ärende besluta ändra avgiften enligt denna taxa.</w:t>
      </w:r>
    </w:p>
    <w:p w14:paraId="50361CD2" w14:textId="77777777" w:rsidR="008565DE" w:rsidRPr="00166B5C" w:rsidRDefault="008565DE" w:rsidP="00B87C91">
      <w:pPr>
        <w:pStyle w:val="Rubrik2"/>
        <w:rPr>
          <w:color w:val="auto"/>
        </w:rPr>
      </w:pPr>
      <w:bookmarkStart w:id="7" w:name="_Toc158815489"/>
      <w:r w:rsidRPr="00166B5C">
        <w:rPr>
          <w:color w:val="auto"/>
        </w:rPr>
        <w:t>Avgift för exportkontroll</w:t>
      </w:r>
      <w:bookmarkEnd w:id="7"/>
    </w:p>
    <w:p w14:paraId="46FC748A" w14:textId="49C98D1D" w:rsidR="008565DE" w:rsidRDefault="008565DE" w:rsidP="008565DE">
      <w:r>
        <w:t>14</w:t>
      </w:r>
      <w:r w:rsidR="006D2225">
        <w:t xml:space="preserve"> </w:t>
      </w:r>
      <w:r>
        <w:t>§ Livsmedelsföretagare ska utöver sådan kontrollavgift som avses i 9 § betala avgift till Myndighetsnämnden för miljö och byggnad för sådan särskild offentlig kontroll, inklusive utfärdande av exportintyg, som föranleds av införselbestämmelser i tredje land.</w:t>
      </w:r>
    </w:p>
    <w:p w14:paraId="179BFFC8" w14:textId="6E971891" w:rsidR="008565DE" w:rsidRDefault="008565DE" w:rsidP="008565DE">
      <w:r>
        <w:t>Avgiften ska motsvara den faktiska tid som nämnden nedlagt i ärendet, beräknat enligt 7 §.</w:t>
      </w:r>
    </w:p>
    <w:p w14:paraId="56B0604A" w14:textId="77777777" w:rsidR="008565DE" w:rsidRDefault="008565DE" w:rsidP="00B87C91">
      <w:pPr>
        <w:pStyle w:val="Rubrik2"/>
      </w:pPr>
      <w:bookmarkStart w:id="8" w:name="_Toc158815490"/>
      <w:r w:rsidRPr="00166B5C">
        <w:rPr>
          <w:color w:val="auto"/>
        </w:rPr>
        <w:t>Avgift för importkontroll</w:t>
      </w:r>
      <w:bookmarkEnd w:id="8"/>
    </w:p>
    <w:p w14:paraId="476ADF68" w14:textId="7015F167" w:rsidR="008565DE" w:rsidRDefault="008565DE" w:rsidP="008565DE">
      <w:r>
        <w:t>15</w:t>
      </w:r>
      <w:r w:rsidR="006D2225">
        <w:t xml:space="preserve"> </w:t>
      </w:r>
      <w:r>
        <w:t>§ Importör eller dennes ombud ska, utöver sådan kontrollavgift som avses i 9 §, betala avgift till Myndighetsnämnden för miljö och byggnad för sådan särskild importkontroll som följer av förordningen (2006:812) om offentlig kontroll av livsmedel som importeras från ett tredje land och de EU- bestämmelser som förordningen kompletterar.</w:t>
      </w:r>
    </w:p>
    <w:p w14:paraId="09BB15B4" w14:textId="79A2EB04" w:rsidR="008565DE" w:rsidRDefault="008565DE" w:rsidP="008565DE">
      <w:r>
        <w:t>Avgiften ska motsvara den faktiska tid som nämnden nedlagt i ärendet, beräknat enligt 7 §.</w:t>
      </w:r>
    </w:p>
    <w:p w14:paraId="371B14C4" w14:textId="77777777" w:rsidR="00B87C91" w:rsidRDefault="00B87C91" w:rsidP="00B87C91">
      <w:pPr>
        <w:pStyle w:val="Rubrik2"/>
      </w:pPr>
      <w:bookmarkStart w:id="9" w:name="_Toc158815491"/>
      <w:r w:rsidRPr="00166B5C">
        <w:rPr>
          <w:color w:val="auto"/>
        </w:rPr>
        <w:lastRenderedPageBreak/>
        <w:t>Tillsynsavgift för läkemedel</w:t>
      </w:r>
      <w:bookmarkEnd w:id="9"/>
    </w:p>
    <w:p w14:paraId="6C073EFC" w14:textId="2DF80A15" w:rsidR="00B87C91" w:rsidRPr="002B2D96" w:rsidRDefault="00B87C91" w:rsidP="00B87C91">
      <w:r>
        <w:t>1</w:t>
      </w:r>
      <w:r w:rsidR="008E5202">
        <w:t>6</w:t>
      </w:r>
      <w:r w:rsidR="006D2225">
        <w:t xml:space="preserve"> </w:t>
      </w:r>
      <w:r>
        <w:t xml:space="preserve">§ Avgift enligt denna taxa </w:t>
      </w:r>
      <w:r w:rsidRPr="002B2D96">
        <w:t xml:space="preserve">erlägges för </w:t>
      </w:r>
      <w:r w:rsidR="00A2158C" w:rsidRPr="002B2D96">
        <w:t>Myndighetsnämndens för miljö och byggnads</w:t>
      </w:r>
      <w:r w:rsidRPr="002B2D96">
        <w:t xml:space="preserve"> verksamhet enligt lagen om handel med vissa receptfria läkemedel (2009:730)</w:t>
      </w:r>
    </w:p>
    <w:p w14:paraId="6D083A16" w14:textId="77777777" w:rsidR="00B87C91" w:rsidRPr="00166B5C" w:rsidRDefault="00B87C91" w:rsidP="00B87C91">
      <w:pPr>
        <w:pStyle w:val="Rubrik3"/>
        <w:rPr>
          <w:color w:val="auto"/>
        </w:rPr>
      </w:pPr>
      <w:bookmarkStart w:id="10" w:name="_Toc158815492"/>
      <w:r w:rsidRPr="00166B5C">
        <w:rPr>
          <w:color w:val="auto"/>
        </w:rPr>
        <w:t>Avgiftsskyldighet</w:t>
      </w:r>
      <w:bookmarkEnd w:id="10"/>
    </w:p>
    <w:p w14:paraId="6FA95799" w14:textId="7A804611" w:rsidR="00B87C91" w:rsidRPr="002B2D96" w:rsidRDefault="008E5202" w:rsidP="00B87C91">
      <w:r w:rsidRPr="002B2D96">
        <w:t>17</w:t>
      </w:r>
      <w:r w:rsidR="006D2225" w:rsidRPr="002B2D96">
        <w:t xml:space="preserve"> </w:t>
      </w:r>
      <w:r w:rsidR="00B87C91" w:rsidRPr="002B2D96">
        <w:t>§ Avgiftsskyldig är den som bedriver anmälningspliktig detaljhandel enligt lagen om handel med vissa receptfria läkemedel (2009:730)</w:t>
      </w:r>
    </w:p>
    <w:p w14:paraId="4E92814A" w14:textId="5B69C77F" w:rsidR="00B87C91" w:rsidRPr="002B2D96" w:rsidRDefault="006D2225" w:rsidP="00B87C91">
      <w:r w:rsidRPr="002B2D96">
        <w:t xml:space="preserve">18 </w:t>
      </w:r>
      <w:r w:rsidR="00B87C91" w:rsidRPr="002B2D96">
        <w:t xml:space="preserve">§ Avgift </w:t>
      </w:r>
      <w:r w:rsidRPr="002B2D96">
        <w:t>för handläggning och</w:t>
      </w:r>
      <w:r w:rsidR="00B87C91" w:rsidRPr="002B2D96">
        <w:t xml:space="preserve"> kontrollbesök uttas med timdebitering.</w:t>
      </w:r>
    </w:p>
    <w:p w14:paraId="6576E5B2" w14:textId="77A3B4E3" w:rsidR="00B87C91" w:rsidRPr="00166B5C" w:rsidRDefault="00B87C91" w:rsidP="00B87C91">
      <w:pPr>
        <w:pStyle w:val="Rubrik3"/>
        <w:rPr>
          <w:color w:val="auto"/>
        </w:rPr>
      </w:pPr>
      <w:bookmarkStart w:id="11" w:name="_Toc158815493"/>
      <w:r w:rsidRPr="00166B5C">
        <w:rPr>
          <w:color w:val="auto"/>
        </w:rPr>
        <w:t>Nedsättning av avgift</w:t>
      </w:r>
      <w:r w:rsidR="0013091C" w:rsidRPr="00166B5C">
        <w:rPr>
          <w:color w:val="auto"/>
        </w:rPr>
        <w:t xml:space="preserve"> läkemedel</w:t>
      </w:r>
      <w:bookmarkEnd w:id="11"/>
    </w:p>
    <w:p w14:paraId="05C6CFB5" w14:textId="7291CC86" w:rsidR="00B87C91" w:rsidRDefault="008E5202" w:rsidP="008565DE">
      <w:r w:rsidRPr="002B2D96">
        <w:t>1</w:t>
      </w:r>
      <w:r w:rsidR="006D2225" w:rsidRPr="002B2D96">
        <w:t xml:space="preserve">9 </w:t>
      </w:r>
      <w:r w:rsidR="00B87C91" w:rsidRPr="002B2D96">
        <w:t xml:space="preserve">§ Om det finns särskilda skäl, får i det enskilda fallet – med hänsyn till verksamhetens omfattning, tillsynsbehovet och övriga omständigheter – </w:t>
      </w:r>
      <w:r w:rsidR="00823BBE" w:rsidRPr="002B2D96">
        <w:t>avgiften</w:t>
      </w:r>
      <w:r w:rsidR="00823BBE">
        <w:t xml:space="preserve"> </w:t>
      </w:r>
      <w:r w:rsidR="00B87C91">
        <w:t>sätta</w:t>
      </w:r>
      <w:r w:rsidR="00823BBE">
        <w:t>s</w:t>
      </w:r>
      <w:r w:rsidR="00B87C91">
        <w:t xml:space="preserve"> ned eller efterskänka</w:t>
      </w:r>
      <w:r w:rsidR="00823BBE">
        <w:t>s i särskilt beslut</w:t>
      </w:r>
      <w:r w:rsidR="00B87C91">
        <w:t>.</w:t>
      </w:r>
    </w:p>
    <w:p w14:paraId="693C3EF4" w14:textId="77777777" w:rsidR="008565DE" w:rsidRPr="00166B5C" w:rsidRDefault="008565DE" w:rsidP="00B87C91">
      <w:pPr>
        <w:pStyle w:val="Rubrik2"/>
        <w:rPr>
          <w:color w:val="auto"/>
        </w:rPr>
      </w:pPr>
      <w:bookmarkStart w:id="12" w:name="_Toc158815494"/>
      <w:r w:rsidRPr="00166B5C">
        <w:rPr>
          <w:color w:val="auto"/>
        </w:rPr>
        <w:t>Överklaganden</w:t>
      </w:r>
      <w:bookmarkEnd w:id="12"/>
    </w:p>
    <w:p w14:paraId="5EC18942" w14:textId="2354AF0A" w:rsidR="00014A80" w:rsidRDefault="008565DE" w:rsidP="008565DE">
      <w:r>
        <w:t>Nämndens beslut om avgift överklagas till länsstyrelsen.</w:t>
      </w:r>
    </w:p>
    <w:p w14:paraId="58E9C5A8" w14:textId="3116A45A" w:rsidR="00DF040E" w:rsidRPr="001E67B5" w:rsidRDefault="00DF040E" w:rsidP="007F1156"/>
    <w:sectPr w:rsidR="00DF040E" w:rsidRPr="001E67B5" w:rsidSect="0052585C">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59A0" w14:textId="77777777" w:rsidR="00ED6763" w:rsidRDefault="00ED6763" w:rsidP="00A969C0">
      <w:pPr>
        <w:spacing w:after="0" w:line="240" w:lineRule="auto"/>
      </w:pPr>
      <w:r>
        <w:separator/>
      </w:r>
    </w:p>
  </w:endnote>
  <w:endnote w:type="continuationSeparator" w:id="0">
    <w:p w14:paraId="570E0D91" w14:textId="77777777" w:rsidR="00ED6763" w:rsidRDefault="00ED6763" w:rsidP="00A9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397865"/>
      <w:docPartObj>
        <w:docPartGallery w:val="Page Numbers (Bottom of Page)"/>
        <w:docPartUnique/>
      </w:docPartObj>
    </w:sdtPr>
    <w:sdtEndPr/>
    <w:sdtContent>
      <w:p w14:paraId="76FA49E1" w14:textId="1EE09A6D" w:rsidR="00A969C0" w:rsidRDefault="00A969C0">
        <w:pPr>
          <w:pStyle w:val="Sidfot"/>
          <w:jc w:val="center"/>
        </w:pPr>
        <w:r>
          <w:fldChar w:fldCharType="begin"/>
        </w:r>
        <w:r>
          <w:instrText>PAGE   \* MERGEFORMAT</w:instrText>
        </w:r>
        <w:r>
          <w:fldChar w:fldCharType="separate"/>
        </w:r>
        <w:r>
          <w:t>2</w:t>
        </w:r>
        <w:r>
          <w:fldChar w:fldCharType="end"/>
        </w:r>
      </w:p>
    </w:sdtContent>
  </w:sdt>
  <w:p w14:paraId="7A5B338D" w14:textId="77777777" w:rsidR="00A969C0" w:rsidRDefault="00A969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E77E1" w14:textId="77777777" w:rsidR="00ED6763" w:rsidRDefault="00ED6763" w:rsidP="00A969C0">
      <w:pPr>
        <w:spacing w:after="0" w:line="240" w:lineRule="auto"/>
      </w:pPr>
      <w:r>
        <w:separator/>
      </w:r>
    </w:p>
  </w:footnote>
  <w:footnote w:type="continuationSeparator" w:id="0">
    <w:p w14:paraId="09555A9C" w14:textId="77777777" w:rsidR="00ED6763" w:rsidRDefault="00ED6763" w:rsidP="00A96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54B0"/>
    <w:multiLevelType w:val="hybridMultilevel"/>
    <w:tmpl w:val="4910597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01C47641"/>
    <w:multiLevelType w:val="hybridMultilevel"/>
    <w:tmpl w:val="C9B6F708"/>
    <w:lvl w:ilvl="0" w:tplc="26DADCCE">
      <w:start w:val="1"/>
      <w:numFmt w:val="bullet"/>
      <w:lvlText w:val="-"/>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BC7736"/>
    <w:multiLevelType w:val="hybridMultilevel"/>
    <w:tmpl w:val="27B0DAF4"/>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0D150654"/>
    <w:multiLevelType w:val="hybridMultilevel"/>
    <w:tmpl w:val="FF085AD6"/>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22B47C2A"/>
    <w:multiLevelType w:val="hybridMultilevel"/>
    <w:tmpl w:val="2F22A4BE"/>
    <w:lvl w:ilvl="0" w:tplc="A64C1F6A">
      <w:start w:val="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3F1025B"/>
    <w:multiLevelType w:val="hybridMultilevel"/>
    <w:tmpl w:val="1A48C1E4"/>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26EF665C"/>
    <w:multiLevelType w:val="hybridMultilevel"/>
    <w:tmpl w:val="2CB693CA"/>
    <w:lvl w:ilvl="0" w:tplc="A64C1F6A">
      <w:start w:val="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9D10070"/>
    <w:multiLevelType w:val="hybridMultilevel"/>
    <w:tmpl w:val="E0941192"/>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BCB3F65"/>
    <w:multiLevelType w:val="hybridMultilevel"/>
    <w:tmpl w:val="855A57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DA95C2C"/>
    <w:multiLevelType w:val="hybridMultilevel"/>
    <w:tmpl w:val="9704E28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44A098B"/>
    <w:multiLevelType w:val="hybridMultilevel"/>
    <w:tmpl w:val="D0ACD95A"/>
    <w:lvl w:ilvl="0" w:tplc="A64C1F6A">
      <w:start w:val="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679640F"/>
    <w:multiLevelType w:val="hybridMultilevel"/>
    <w:tmpl w:val="9D86AA10"/>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48650930"/>
    <w:multiLevelType w:val="hybridMultilevel"/>
    <w:tmpl w:val="57BEA1F8"/>
    <w:lvl w:ilvl="0" w:tplc="A64C1F6A">
      <w:start w:val="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DC26423"/>
    <w:multiLevelType w:val="hybridMultilevel"/>
    <w:tmpl w:val="C8AAA55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50772D39"/>
    <w:multiLevelType w:val="hybridMultilevel"/>
    <w:tmpl w:val="7A4E9646"/>
    <w:lvl w:ilvl="0" w:tplc="76E48B78">
      <w:start w:val="1"/>
      <w:numFmt w:val="decimal"/>
      <w:lvlText w:val="%1."/>
      <w:lvlJc w:val="left"/>
      <w:pPr>
        <w:ind w:left="1665" w:hanging="1305"/>
      </w:pPr>
      <w:rPr>
        <w:rFonts w:hint="default"/>
        <w:b w:val="0"/>
        <w:b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5234A2F"/>
    <w:multiLevelType w:val="hybridMultilevel"/>
    <w:tmpl w:val="006A19A2"/>
    <w:lvl w:ilvl="0" w:tplc="041D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678B7D58"/>
    <w:multiLevelType w:val="hybridMultilevel"/>
    <w:tmpl w:val="FD00A31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696E72DD"/>
    <w:multiLevelType w:val="hybridMultilevel"/>
    <w:tmpl w:val="D6120CC8"/>
    <w:lvl w:ilvl="0" w:tplc="A64C1F6A">
      <w:start w:val="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B0618CD"/>
    <w:multiLevelType w:val="hybridMultilevel"/>
    <w:tmpl w:val="5E7C3F24"/>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9" w15:restartNumberingAfterBreak="0">
    <w:nsid w:val="6E395101"/>
    <w:multiLevelType w:val="hybridMultilevel"/>
    <w:tmpl w:val="A118C06E"/>
    <w:lvl w:ilvl="0" w:tplc="EDA4769C">
      <w:start w:val="1"/>
      <w:numFmt w:val="decimal"/>
      <w:lvlText w:val="%1."/>
      <w:lvlJc w:val="left"/>
      <w:pPr>
        <w:ind w:left="510" w:hanging="360"/>
      </w:pPr>
      <w:rPr>
        <w:rFonts w:hint="default"/>
      </w:rPr>
    </w:lvl>
    <w:lvl w:ilvl="1" w:tplc="041D0019" w:tentative="1">
      <w:start w:val="1"/>
      <w:numFmt w:val="lowerLetter"/>
      <w:lvlText w:val="%2."/>
      <w:lvlJc w:val="left"/>
      <w:pPr>
        <w:ind w:left="1230" w:hanging="360"/>
      </w:pPr>
    </w:lvl>
    <w:lvl w:ilvl="2" w:tplc="041D001B" w:tentative="1">
      <w:start w:val="1"/>
      <w:numFmt w:val="lowerRoman"/>
      <w:lvlText w:val="%3."/>
      <w:lvlJc w:val="right"/>
      <w:pPr>
        <w:ind w:left="1950" w:hanging="180"/>
      </w:pPr>
    </w:lvl>
    <w:lvl w:ilvl="3" w:tplc="041D000F" w:tentative="1">
      <w:start w:val="1"/>
      <w:numFmt w:val="decimal"/>
      <w:lvlText w:val="%4."/>
      <w:lvlJc w:val="left"/>
      <w:pPr>
        <w:ind w:left="2670" w:hanging="360"/>
      </w:pPr>
    </w:lvl>
    <w:lvl w:ilvl="4" w:tplc="041D0019" w:tentative="1">
      <w:start w:val="1"/>
      <w:numFmt w:val="lowerLetter"/>
      <w:lvlText w:val="%5."/>
      <w:lvlJc w:val="left"/>
      <w:pPr>
        <w:ind w:left="3390" w:hanging="360"/>
      </w:pPr>
    </w:lvl>
    <w:lvl w:ilvl="5" w:tplc="041D001B" w:tentative="1">
      <w:start w:val="1"/>
      <w:numFmt w:val="lowerRoman"/>
      <w:lvlText w:val="%6."/>
      <w:lvlJc w:val="right"/>
      <w:pPr>
        <w:ind w:left="4110" w:hanging="180"/>
      </w:pPr>
    </w:lvl>
    <w:lvl w:ilvl="6" w:tplc="041D000F" w:tentative="1">
      <w:start w:val="1"/>
      <w:numFmt w:val="decimal"/>
      <w:lvlText w:val="%7."/>
      <w:lvlJc w:val="left"/>
      <w:pPr>
        <w:ind w:left="4830" w:hanging="360"/>
      </w:pPr>
    </w:lvl>
    <w:lvl w:ilvl="7" w:tplc="041D0019" w:tentative="1">
      <w:start w:val="1"/>
      <w:numFmt w:val="lowerLetter"/>
      <w:lvlText w:val="%8."/>
      <w:lvlJc w:val="left"/>
      <w:pPr>
        <w:ind w:left="5550" w:hanging="360"/>
      </w:pPr>
    </w:lvl>
    <w:lvl w:ilvl="8" w:tplc="041D001B" w:tentative="1">
      <w:start w:val="1"/>
      <w:numFmt w:val="lowerRoman"/>
      <w:lvlText w:val="%9."/>
      <w:lvlJc w:val="right"/>
      <w:pPr>
        <w:ind w:left="6270" w:hanging="180"/>
      </w:pPr>
    </w:lvl>
  </w:abstractNum>
  <w:abstractNum w:abstractNumId="20" w15:restartNumberingAfterBreak="0">
    <w:nsid w:val="75DB1C2A"/>
    <w:multiLevelType w:val="hybridMultilevel"/>
    <w:tmpl w:val="72BCF80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16cid:durableId="1194423507">
    <w:abstractNumId w:val="1"/>
  </w:num>
  <w:num w:numId="2" w16cid:durableId="1703047391">
    <w:abstractNumId w:val="17"/>
  </w:num>
  <w:num w:numId="3" w16cid:durableId="897663654">
    <w:abstractNumId w:val="6"/>
  </w:num>
  <w:num w:numId="4" w16cid:durableId="372922184">
    <w:abstractNumId w:val="12"/>
  </w:num>
  <w:num w:numId="5" w16cid:durableId="1483739993">
    <w:abstractNumId w:val="10"/>
  </w:num>
  <w:num w:numId="6" w16cid:durableId="983003630">
    <w:abstractNumId w:val="4"/>
  </w:num>
  <w:num w:numId="7" w16cid:durableId="901450300">
    <w:abstractNumId w:val="13"/>
  </w:num>
  <w:num w:numId="8" w16cid:durableId="2073387040">
    <w:abstractNumId w:val="18"/>
  </w:num>
  <w:num w:numId="9" w16cid:durableId="2014719631">
    <w:abstractNumId w:val="16"/>
  </w:num>
  <w:num w:numId="10" w16cid:durableId="1695308098">
    <w:abstractNumId w:val="7"/>
  </w:num>
  <w:num w:numId="11" w16cid:durableId="1888370565">
    <w:abstractNumId w:val="3"/>
  </w:num>
  <w:num w:numId="12" w16cid:durableId="1445424231">
    <w:abstractNumId w:val="2"/>
  </w:num>
  <w:num w:numId="13" w16cid:durableId="1874609424">
    <w:abstractNumId w:val="11"/>
  </w:num>
  <w:num w:numId="14" w16cid:durableId="1032728825">
    <w:abstractNumId w:val="0"/>
  </w:num>
  <w:num w:numId="15" w16cid:durableId="2021663058">
    <w:abstractNumId w:val="20"/>
  </w:num>
  <w:num w:numId="16" w16cid:durableId="436873432">
    <w:abstractNumId w:val="5"/>
  </w:num>
  <w:num w:numId="17" w16cid:durableId="962152328">
    <w:abstractNumId w:val="15"/>
  </w:num>
  <w:num w:numId="18" w16cid:durableId="740953532">
    <w:abstractNumId w:val="9"/>
  </w:num>
  <w:num w:numId="19" w16cid:durableId="401368122">
    <w:abstractNumId w:val="8"/>
  </w:num>
  <w:num w:numId="20" w16cid:durableId="652488619">
    <w:abstractNumId w:val="19"/>
  </w:num>
  <w:num w:numId="21" w16cid:durableId="21831610">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wUEt4NOxs9cs6lpYcYJup2b60fsbG38TINM+6ANKoacvMk/H7Y/eVbzxlOLj7VqchW3nz5bfbVxQc3GeUJAuw==" w:salt="VqM2XrKIMsrYU6ub57f6B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FB0"/>
    <w:rsid w:val="00013F82"/>
    <w:rsid w:val="00014A80"/>
    <w:rsid w:val="00023CC2"/>
    <w:rsid w:val="00044D21"/>
    <w:rsid w:val="00071605"/>
    <w:rsid w:val="0007529C"/>
    <w:rsid w:val="00084EA0"/>
    <w:rsid w:val="000A1A95"/>
    <w:rsid w:val="000B6388"/>
    <w:rsid w:val="000B7233"/>
    <w:rsid w:val="000D3AFF"/>
    <w:rsid w:val="000D40D7"/>
    <w:rsid w:val="000E68FE"/>
    <w:rsid w:val="000F2849"/>
    <w:rsid w:val="0011072D"/>
    <w:rsid w:val="0013091C"/>
    <w:rsid w:val="00162A82"/>
    <w:rsid w:val="00163ABC"/>
    <w:rsid w:val="00166B5C"/>
    <w:rsid w:val="00172414"/>
    <w:rsid w:val="001A0ED2"/>
    <w:rsid w:val="001A6827"/>
    <w:rsid w:val="001B45E0"/>
    <w:rsid w:val="001E67B5"/>
    <w:rsid w:val="00231BBA"/>
    <w:rsid w:val="002406A5"/>
    <w:rsid w:val="00244F44"/>
    <w:rsid w:val="00250B30"/>
    <w:rsid w:val="00261863"/>
    <w:rsid w:val="00263B0E"/>
    <w:rsid w:val="002747A5"/>
    <w:rsid w:val="00283F26"/>
    <w:rsid w:val="002A72E3"/>
    <w:rsid w:val="002B2D96"/>
    <w:rsid w:val="002B513E"/>
    <w:rsid w:val="002C7F91"/>
    <w:rsid w:val="002D62D4"/>
    <w:rsid w:val="00315B04"/>
    <w:rsid w:val="00324159"/>
    <w:rsid w:val="00325A12"/>
    <w:rsid w:val="003311FC"/>
    <w:rsid w:val="00335238"/>
    <w:rsid w:val="0035365E"/>
    <w:rsid w:val="00356B67"/>
    <w:rsid w:val="00357207"/>
    <w:rsid w:val="003A5497"/>
    <w:rsid w:val="003B2E32"/>
    <w:rsid w:val="003B4FEE"/>
    <w:rsid w:val="003B6D15"/>
    <w:rsid w:val="003C0A58"/>
    <w:rsid w:val="003E2E42"/>
    <w:rsid w:val="003E66C7"/>
    <w:rsid w:val="003F7B9A"/>
    <w:rsid w:val="00402B5D"/>
    <w:rsid w:val="00416039"/>
    <w:rsid w:val="004177C4"/>
    <w:rsid w:val="004427F6"/>
    <w:rsid w:val="00474FF1"/>
    <w:rsid w:val="00485302"/>
    <w:rsid w:val="00494782"/>
    <w:rsid w:val="0049778C"/>
    <w:rsid w:val="004D12EB"/>
    <w:rsid w:val="004D3EA4"/>
    <w:rsid w:val="004F2FC3"/>
    <w:rsid w:val="005036FE"/>
    <w:rsid w:val="0052285F"/>
    <w:rsid w:val="0052585C"/>
    <w:rsid w:val="00534C6C"/>
    <w:rsid w:val="005423C8"/>
    <w:rsid w:val="005455FE"/>
    <w:rsid w:val="00551770"/>
    <w:rsid w:val="00557082"/>
    <w:rsid w:val="005806C5"/>
    <w:rsid w:val="00583BE1"/>
    <w:rsid w:val="005944FB"/>
    <w:rsid w:val="00595AB4"/>
    <w:rsid w:val="005C3C5C"/>
    <w:rsid w:val="005D1DAC"/>
    <w:rsid w:val="005D1DB9"/>
    <w:rsid w:val="005E51E1"/>
    <w:rsid w:val="005F0C89"/>
    <w:rsid w:val="005F73E3"/>
    <w:rsid w:val="0060273B"/>
    <w:rsid w:val="006038E2"/>
    <w:rsid w:val="00621FB2"/>
    <w:rsid w:val="00627110"/>
    <w:rsid w:val="00633EE4"/>
    <w:rsid w:val="006556DA"/>
    <w:rsid w:val="00663FD8"/>
    <w:rsid w:val="00670D43"/>
    <w:rsid w:val="006710A3"/>
    <w:rsid w:val="0068013E"/>
    <w:rsid w:val="0068697B"/>
    <w:rsid w:val="00690F7A"/>
    <w:rsid w:val="00694DC2"/>
    <w:rsid w:val="006960A5"/>
    <w:rsid w:val="006D1145"/>
    <w:rsid w:val="006D2225"/>
    <w:rsid w:val="006D3168"/>
    <w:rsid w:val="006E1BBE"/>
    <w:rsid w:val="006F7B83"/>
    <w:rsid w:val="007136DF"/>
    <w:rsid w:val="00717E6D"/>
    <w:rsid w:val="00717E7A"/>
    <w:rsid w:val="007277A9"/>
    <w:rsid w:val="00733C80"/>
    <w:rsid w:val="00734FB0"/>
    <w:rsid w:val="0073616B"/>
    <w:rsid w:val="00747365"/>
    <w:rsid w:val="00753A8E"/>
    <w:rsid w:val="00756FE3"/>
    <w:rsid w:val="00767788"/>
    <w:rsid w:val="00770767"/>
    <w:rsid w:val="00783537"/>
    <w:rsid w:val="007A2118"/>
    <w:rsid w:val="007B1F53"/>
    <w:rsid w:val="007B7237"/>
    <w:rsid w:val="007C424A"/>
    <w:rsid w:val="007E1219"/>
    <w:rsid w:val="007E3E95"/>
    <w:rsid w:val="007F1156"/>
    <w:rsid w:val="007F37B1"/>
    <w:rsid w:val="00805F4F"/>
    <w:rsid w:val="008231E4"/>
    <w:rsid w:val="00823BBE"/>
    <w:rsid w:val="0083624B"/>
    <w:rsid w:val="00841CD7"/>
    <w:rsid w:val="008517B4"/>
    <w:rsid w:val="008565DE"/>
    <w:rsid w:val="008711C6"/>
    <w:rsid w:val="008805D6"/>
    <w:rsid w:val="0088128D"/>
    <w:rsid w:val="008864C6"/>
    <w:rsid w:val="00893467"/>
    <w:rsid w:val="008E5202"/>
    <w:rsid w:val="0090387B"/>
    <w:rsid w:val="00926A01"/>
    <w:rsid w:val="00931FB5"/>
    <w:rsid w:val="00935E63"/>
    <w:rsid w:val="00980471"/>
    <w:rsid w:val="0099730B"/>
    <w:rsid w:val="009B1FF0"/>
    <w:rsid w:val="009B776C"/>
    <w:rsid w:val="009C1E54"/>
    <w:rsid w:val="009D0584"/>
    <w:rsid w:val="009D5D62"/>
    <w:rsid w:val="009E4CEF"/>
    <w:rsid w:val="009F0579"/>
    <w:rsid w:val="009F5904"/>
    <w:rsid w:val="009F6321"/>
    <w:rsid w:val="00A2158C"/>
    <w:rsid w:val="00A30D18"/>
    <w:rsid w:val="00A36916"/>
    <w:rsid w:val="00A75BC5"/>
    <w:rsid w:val="00A969C0"/>
    <w:rsid w:val="00AA3F86"/>
    <w:rsid w:val="00AB607D"/>
    <w:rsid w:val="00AB6AC1"/>
    <w:rsid w:val="00AD06FC"/>
    <w:rsid w:val="00AE0B64"/>
    <w:rsid w:val="00AE1622"/>
    <w:rsid w:val="00AE46CF"/>
    <w:rsid w:val="00AF1F1B"/>
    <w:rsid w:val="00AF5C1C"/>
    <w:rsid w:val="00B0341C"/>
    <w:rsid w:val="00B238D1"/>
    <w:rsid w:val="00B740B9"/>
    <w:rsid w:val="00B85151"/>
    <w:rsid w:val="00B85466"/>
    <w:rsid w:val="00B87C91"/>
    <w:rsid w:val="00BA1A8D"/>
    <w:rsid w:val="00BA5536"/>
    <w:rsid w:val="00BB6BD7"/>
    <w:rsid w:val="00BC78A9"/>
    <w:rsid w:val="00BC7F13"/>
    <w:rsid w:val="00BE2778"/>
    <w:rsid w:val="00BE3475"/>
    <w:rsid w:val="00BE71D7"/>
    <w:rsid w:val="00BF4F80"/>
    <w:rsid w:val="00C954BA"/>
    <w:rsid w:val="00CA04F1"/>
    <w:rsid w:val="00CB0849"/>
    <w:rsid w:val="00CE6A9C"/>
    <w:rsid w:val="00CE7727"/>
    <w:rsid w:val="00D107D6"/>
    <w:rsid w:val="00D204ED"/>
    <w:rsid w:val="00D31545"/>
    <w:rsid w:val="00D56290"/>
    <w:rsid w:val="00D6027C"/>
    <w:rsid w:val="00D82A4F"/>
    <w:rsid w:val="00D96461"/>
    <w:rsid w:val="00DA4B13"/>
    <w:rsid w:val="00DD6D43"/>
    <w:rsid w:val="00DE1924"/>
    <w:rsid w:val="00DF040E"/>
    <w:rsid w:val="00E06E24"/>
    <w:rsid w:val="00E1015B"/>
    <w:rsid w:val="00E132CA"/>
    <w:rsid w:val="00E15969"/>
    <w:rsid w:val="00E42F63"/>
    <w:rsid w:val="00E610FC"/>
    <w:rsid w:val="00E75090"/>
    <w:rsid w:val="00E75251"/>
    <w:rsid w:val="00E84967"/>
    <w:rsid w:val="00E90E27"/>
    <w:rsid w:val="00EB0B8D"/>
    <w:rsid w:val="00EC2C07"/>
    <w:rsid w:val="00ED5388"/>
    <w:rsid w:val="00ED6763"/>
    <w:rsid w:val="00ED7419"/>
    <w:rsid w:val="00F03A05"/>
    <w:rsid w:val="00F228A9"/>
    <w:rsid w:val="00F2503C"/>
    <w:rsid w:val="00F80DC7"/>
    <w:rsid w:val="00F834F4"/>
    <w:rsid w:val="00F94C69"/>
    <w:rsid w:val="00FA3B24"/>
    <w:rsid w:val="00FC09A6"/>
    <w:rsid w:val="00FC28A4"/>
    <w:rsid w:val="00FE01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C04C"/>
  <w15:chartTrackingRefBased/>
  <w15:docId w15:val="{87799EB3-44CB-4A91-97B1-2A29A7CA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E2E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AE16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5D1D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5D1D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E2E42"/>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AE1622"/>
    <w:rPr>
      <w:rFonts w:asciiTheme="majorHAnsi" w:eastAsiaTheme="majorEastAsia" w:hAnsiTheme="majorHAnsi" w:cstheme="majorBidi"/>
      <w:color w:val="2F5496" w:themeColor="accent1" w:themeShade="BF"/>
      <w:sz w:val="26"/>
      <w:szCs w:val="26"/>
    </w:rPr>
  </w:style>
  <w:style w:type="paragraph" w:styleId="Innehllsfrteckningsrubrik">
    <w:name w:val="TOC Heading"/>
    <w:basedOn w:val="Rubrik1"/>
    <w:next w:val="Normal"/>
    <w:uiPriority w:val="39"/>
    <w:unhideWhenUsed/>
    <w:qFormat/>
    <w:rsid w:val="00AE1622"/>
    <w:pPr>
      <w:outlineLvl w:val="9"/>
    </w:pPr>
    <w:rPr>
      <w:kern w:val="0"/>
      <w:lang w:eastAsia="sv-SE"/>
      <w14:ligatures w14:val="none"/>
    </w:rPr>
  </w:style>
  <w:style w:type="paragraph" w:styleId="Innehll1">
    <w:name w:val="toc 1"/>
    <w:basedOn w:val="Normal"/>
    <w:next w:val="Normal"/>
    <w:autoRedefine/>
    <w:uiPriority w:val="39"/>
    <w:unhideWhenUsed/>
    <w:rsid w:val="00AE1622"/>
    <w:pPr>
      <w:spacing w:after="100"/>
    </w:pPr>
  </w:style>
  <w:style w:type="character" w:styleId="Hyperlnk">
    <w:name w:val="Hyperlink"/>
    <w:basedOn w:val="Standardstycketeckensnitt"/>
    <w:uiPriority w:val="99"/>
    <w:unhideWhenUsed/>
    <w:rsid w:val="00AE1622"/>
    <w:rPr>
      <w:color w:val="0563C1" w:themeColor="hyperlink"/>
      <w:u w:val="single"/>
    </w:rPr>
  </w:style>
  <w:style w:type="paragraph" w:styleId="Liststycke">
    <w:name w:val="List Paragraph"/>
    <w:basedOn w:val="Normal"/>
    <w:uiPriority w:val="34"/>
    <w:qFormat/>
    <w:rsid w:val="005D1DB9"/>
    <w:pPr>
      <w:ind w:left="720"/>
      <w:contextualSpacing/>
    </w:pPr>
  </w:style>
  <w:style w:type="character" w:customStyle="1" w:styleId="Rubrik3Char">
    <w:name w:val="Rubrik 3 Char"/>
    <w:basedOn w:val="Standardstycketeckensnitt"/>
    <w:link w:val="Rubrik3"/>
    <w:uiPriority w:val="9"/>
    <w:rsid w:val="005D1DB9"/>
    <w:rPr>
      <w:rFonts w:asciiTheme="majorHAnsi" w:eastAsiaTheme="majorEastAsia" w:hAnsiTheme="majorHAnsi" w:cstheme="majorBidi"/>
      <w:color w:val="1F3763" w:themeColor="accent1" w:themeShade="7F"/>
      <w:sz w:val="24"/>
      <w:szCs w:val="24"/>
    </w:rPr>
  </w:style>
  <w:style w:type="character" w:customStyle="1" w:styleId="Rubrik4Char">
    <w:name w:val="Rubrik 4 Char"/>
    <w:basedOn w:val="Standardstycketeckensnitt"/>
    <w:link w:val="Rubrik4"/>
    <w:uiPriority w:val="9"/>
    <w:rsid w:val="005D1DB9"/>
    <w:rPr>
      <w:rFonts w:asciiTheme="majorHAnsi" w:eastAsiaTheme="majorEastAsia" w:hAnsiTheme="majorHAnsi" w:cstheme="majorBidi"/>
      <w:i/>
      <w:iCs/>
      <w:color w:val="2F5496" w:themeColor="accent1" w:themeShade="BF"/>
    </w:rPr>
  </w:style>
  <w:style w:type="table" w:customStyle="1" w:styleId="TableNormal">
    <w:name w:val="Table Normal"/>
    <w:uiPriority w:val="2"/>
    <w:semiHidden/>
    <w:unhideWhenUsed/>
    <w:qFormat/>
    <w:rsid w:val="009F6321"/>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F6321"/>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F6321"/>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Innehll2">
    <w:name w:val="toc 2"/>
    <w:basedOn w:val="Normal"/>
    <w:next w:val="Normal"/>
    <w:autoRedefine/>
    <w:uiPriority w:val="39"/>
    <w:unhideWhenUsed/>
    <w:rsid w:val="0083624B"/>
    <w:pPr>
      <w:spacing w:after="100"/>
      <w:ind w:left="220"/>
    </w:pPr>
  </w:style>
  <w:style w:type="paragraph" w:styleId="Innehll3">
    <w:name w:val="toc 3"/>
    <w:basedOn w:val="Normal"/>
    <w:next w:val="Normal"/>
    <w:autoRedefine/>
    <w:uiPriority w:val="39"/>
    <w:unhideWhenUsed/>
    <w:rsid w:val="0083624B"/>
    <w:pPr>
      <w:spacing w:after="100"/>
      <w:ind w:left="440"/>
    </w:pPr>
  </w:style>
  <w:style w:type="table" w:styleId="Tabellrutnt">
    <w:name w:val="Table Grid"/>
    <w:basedOn w:val="Normaltabell"/>
    <w:uiPriority w:val="39"/>
    <w:rsid w:val="00BE2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1ljus">
    <w:name w:val="Grid Table 1 Light"/>
    <w:basedOn w:val="Normaltabell"/>
    <w:uiPriority w:val="46"/>
    <w:rsid w:val="00BE27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nehll4">
    <w:name w:val="toc 4"/>
    <w:basedOn w:val="Normal"/>
    <w:next w:val="Normal"/>
    <w:autoRedefine/>
    <w:uiPriority w:val="39"/>
    <w:unhideWhenUsed/>
    <w:rsid w:val="000D3AFF"/>
    <w:pPr>
      <w:spacing w:after="100"/>
      <w:ind w:left="660"/>
    </w:pPr>
    <w:rPr>
      <w:rFonts w:eastAsiaTheme="minorEastAsia"/>
      <w:lang w:eastAsia="sv-SE"/>
    </w:rPr>
  </w:style>
  <w:style w:type="paragraph" w:styleId="Innehll5">
    <w:name w:val="toc 5"/>
    <w:basedOn w:val="Normal"/>
    <w:next w:val="Normal"/>
    <w:autoRedefine/>
    <w:uiPriority w:val="39"/>
    <w:unhideWhenUsed/>
    <w:rsid w:val="000D3AFF"/>
    <w:pPr>
      <w:spacing w:after="100"/>
      <w:ind w:left="880"/>
    </w:pPr>
    <w:rPr>
      <w:rFonts w:eastAsiaTheme="minorEastAsia"/>
      <w:lang w:eastAsia="sv-SE"/>
    </w:rPr>
  </w:style>
  <w:style w:type="paragraph" w:styleId="Innehll6">
    <w:name w:val="toc 6"/>
    <w:basedOn w:val="Normal"/>
    <w:next w:val="Normal"/>
    <w:autoRedefine/>
    <w:uiPriority w:val="39"/>
    <w:unhideWhenUsed/>
    <w:rsid w:val="000D3AFF"/>
    <w:pPr>
      <w:spacing w:after="100"/>
      <w:ind w:left="1100"/>
    </w:pPr>
    <w:rPr>
      <w:rFonts w:eastAsiaTheme="minorEastAsia"/>
      <w:lang w:eastAsia="sv-SE"/>
    </w:rPr>
  </w:style>
  <w:style w:type="paragraph" w:styleId="Innehll7">
    <w:name w:val="toc 7"/>
    <w:basedOn w:val="Normal"/>
    <w:next w:val="Normal"/>
    <w:autoRedefine/>
    <w:uiPriority w:val="39"/>
    <w:unhideWhenUsed/>
    <w:rsid w:val="000D3AFF"/>
    <w:pPr>
      <w:spacing w:after="100"/>
      <w:ind w:left="1320"/>
    </w:pPr>
    <w:rPr>
      <w:rFonts w:eastAsiaTheme="minorEastAsia"/>
      <w:lang w:eastAsia="sv-SE"/>
    </w:rPr>
  </w:style>
  <w:style w:type="paragraph" w:styleId="Innehll8">
    <w:name w:val="toc 8"/>
    <w:basedOn w:val="Normal"/>
    <w:next w:val="Normal"/>
    <w:autoRedefine/>
    <w:uiPriority w:val="39"/>
    <w:unhideWhenUsed/>
    <w:rsid w:val="000D3AFF"/>
    <w:pPr>
      <w:spacing w:after="100"/>
      <w:ind w:left="1540"/>
    </w:pPr>
    <w:rPr>
      <w:rFonts w:eastAsiaTheme="minorEastAsia"/>
      <w:lang w:eastAsia="sv-SE"/>
    </w:rPr>
  </w:style>
  <w:style w:type="paragraph" w:styleId="Innehll9">
    <w:name w:val="toc 9"/>
    <w:basedOn w:val="Normal"/>
    <w:next w:val="Normal"/>
    <w:autoRedefine/>
    <w:uiPriority w:val="39"/>
    <w:unhideWhenUsed/>
    <w:rsid w:val="000D3AFF"/>
    <w:pPr>
      <w:spacing w:after="100"/>
      <w:ind w:left="1760"/>
    </w:pPr>
    <w:rPr>
      <w:rFonts w:eastAsiaTheme="minorEastAsia"/>
      <w:lang w:eastAsia="sv-SE"/>
    </w:rPr>
  </w:style>
  <w:style w:type="character" w:styleId="Olstomnmnande">
    <w:name w:val="Unresolved Mention"/>
    <w:basedOn w:val="Standardstycketeckensnitt"/>
    <w:uiPriority w:val="99"/>
    <w:semiHidden/>
    <w:unhideWhenUsed/>
    <w:rsid w:val="000D3AFF"/>
    <w:rPr>
      <w:color w:val="605E5C"/>
      <w:shd w:val="clear" w:color="auto" w:fill="E1DFDD"/>
    </w:rPr>
  </w:style>
  <w:style w:type="character" w:styleId="Kommentarsreferens">
    <w:name w:val="annotation reference"/>
    <w:basedOn w:val="Standardstycketeckensnitt"/>
    <w:uiPriority w:val="99"/>
    <w:semiHidden/>
    <w:unhideWhenUsed/>
    <w:rsid w:val="000E68FE"/>
    <w:rPr>
      <w:sz w:val="16"/>
      <w:szCs w:val="16"/>
    </w:rPr>
  </w:style>
  <w:style w:type="paragraph" w:styleId="Kommentarer">
    <w:name w:val="annotation text"/>
    <w:basedOn w:val="Normal"/>
    <w:link w:val="KommentarerChar"/>
    <w:uiPriority w:val="99"/>
    <w:unhideWhenUsed/>
    <w:rsid w:val="000E68FE"/>
    <w:pPr>
      <w:spacing w:line="240" w:lineRule="auto"/>
    </w:pPr>
    <w:rPr>
      <w:sz w:val="20"/>
      <w:szCs w:val="20"/>
    </w:rPr>
  </w:style>
  <w:style w:type="character" w:customStyle="1" w:styleId="KommentarerChar">
    <w:name w:val="Kommentarer Char"/>
    <w:basedOn w:val="Standardstycketeckensnitt"/>
    <w:link w:val="Kommentarer"/>
    <w:uiPriority w:val="99"/>
    <w:rsid w:val="000E68FE"/>
    <w:rPr>
      <w:sz w:val="20"/>
      <w:szCs w:val="20"/>
    </w:rPr>
  </w:style>
  <w:style w:type="paragraph" w:styleId="Kommentarsmne">
    <w:name w:val="annotation subject"/>
    <w:basedOn w:val="Kommentarer"/>
    <w:next w:val="Kommentarer"/>
    <w:link w:val="KommentarsmneChar"/>
    <w:uiPriority w:val="99"/>
    <w:semiHidden/>
    <w:unhideWhenUsed/>
    <w:rsid w:val="000E68FE"/>
    <w:rPr>
      <w:b/>
      <w:bCs/>
    </w:rPr>
  </w:style>
  <w:style w:type="character" w:customStyle="1" w:styleId="KommentarsmneChar">
    <w:name w:val="Kommentarsämne Char"/>
    <w:basedOn w:val="KommentarerChar"/>
    <w:link w:val="Kommentarsmne"/>
    <w:uiPriority w:val="99"/>
    <w:semiHidden/>
    <w:rsid w:val="000E68FE"/>
    <w:rPr>
      <w:b/>
      <w:bCs/>
      <w:sz w:val="20"/>
      <w:szCs w:val="20"/>
    </w:rPr>
  </w:style>
  <w:style w:type="paragraph" w:styleId="Sidhuvud">
    <w:name w:val="header"/>
    <w:basedOn w:val="Normal"/>
    <w:link w:val="SidhuvudChar"/>
    <w:uiPriority w:val="99"/>
    <w:unhideWhenUsed/>
    <w:rsid w:val="00A969C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969C0"/>
  </w:style>
  <w:style w:type="paragraph" w:styleId="Sidfot">
    <w:name w:val="footer"/>
    <w:basedOn w:val="Normal"/>
    <w:link w:val="SidfotChar"/>
    <w:uiPriority w:val="99"/>
    <w:unhideWhenUsed/>
    <w:rsid w:val="00A969C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96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65DD2-0D4C-480C-902E-AB24F7DE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1056</Words>
  <Characters>6327</Characters>
  <Application>Microsoft Office Word</Application>
  <DocSecurity>8</DocSecurity>
  <Lines>126</Lines>
  <Paragraphs>88</Paragraphs>
  <ScaleCrop>false</ScaleCrop>
  <HeadingPairs>
    <vt:vector size="2" baseType="variant">
      <vt:variant>
        <vt:lpstr>Rubrik</vt:lpstr>
      </vt:variant>
      <vt:variant>
        <vt:i4>1</vt:i4>
      </vt:variant>
    </vt:vector>
  </HeadingPairs>
  <TitlesOfParts>
    <vt:vector size="1" baseType="lpstr">
      <vt:lpstr/>
    </vt:vector>
  </TitlesOfParts>
  <Company>Skurups kommun</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Bjerke</dc:creator>
  <cp:keywords/>
  <dc:description/>
  <cp:lastModifiedBy>Sara Bjerke</cp:lastModifiedBy>
  <cp:revision>10</cp:revision>
  <cp:lastPrinted>2023-08-24T08:06:00Z</cp:lastPrinted>
  <dcterms:created xsi:type="dcterms:W3CDTF">2024-02-14T13:58:00Z</dcterms:created>
  <dcterms:modified xsi:type="dcterms:W3CDTF">2024-02-14T15:39:00Z</dcterms:modified>
</cp:coreProperties>
</file>